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-wm-msonormal"/>
        <w:spacing w:lineRule="atLeast" w:line="253" w:beforeAutospacing="0" w:before="0" w:afterAutospacing="0" w:after="200"/>
        <w:rPr>
          <w:rFonts w:ascii="Times New Roman" w:hAnsi="Times New Roman" w:cs="Times New Roman"/>
          <w:b/>
          <w:bCs/>
          <w:sz w:val="32"/>
          <w:szCs w:val="32"/>
        </w:rPr>
      </w:pPr>
      <w:r>
        <w:rPr/>
        <w:drawing>
          <wp:inline distT="0" distB="0" distL="0" distR="0">
            <wp:extent cx="2105025" cy="697230"/>
            <wp:effectExtent l="0" t="0" r="0" b="0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rob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-wm-msonormal"/>
        <w:spacing w:lineRule="atLeast" w:line="253" w:beforeAutospacing="0" w:before="0" w:afterAutospacing="0" w:after="20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-wm-msonormal"/>
        <w:spacing w:lineRule="atLeast" w:line="253" w:beforeAutospacing="0" w:before="0" w:afterAutospacing="0" w:after="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/>
      </w:r>
    </w:p>
    <w:p>
      <w:pPr>
        <w:pStyle w:val="-wm-msonormal"/>
        <w:spacing w:beforeAutospacing="0" w:before="0" w:afterAutospacing="0" w:after="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Zápis ze schůze výboru a revizní komise SROBF ČLS JEP</w:t>
      </w:r>
      <w:r>
        <w:rPr>
          <w:rFonts w:cs="Times New Roman" w:ascii="Times New Roman" w:hAnsi="Times New Roman"/>
          <w:sz w:val="28"/>
          <w:szCs w:val="28"/>
        </w:rPr>
        <w:t>23.5.2025 Dříteč</w:t>
      </w:r>
    </w:p>
    <w:p>
      <w:pPr>
        <w:pStyle w:val="-wm-msonormal"/>
        <w:spacing w:lineRule="atLeast" w:line="253" w:beforeAutospacing="0" w:before="0" w:afterAutospacing="0" w:after="0"/>
        <w:rPr/>
      </w:pPr>
      <w:r>
        <w:rPr/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Přítomni za výbor (bez titulů, abecedně): Cvek J., Doležel M., Koniarová I., Lohynská R., Odrážka K., Procházka T., Soumarová R., Šlampa P., Vošmik M.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revizní komisi: Drbohlavová T., Kindlová A.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Omluveni: Vrána D.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-wm-msonormal"/>
        <w:spacing w:lineRule="atLeast" w:line="253" w:beforeAutospacing="0" w:before="0" w:afterAutospacing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Cs/>
        </w:rPr>
        <w:t>S</w:t>
      </w:r>
      <w:r>
        <w:rPr>
          <w:rFonts w:cs="Times New Roman" w:ascii="Times New Roman" w:hAnsi="Times New Roman"/>
          <w:b/>
        </w:rPr>
        <w:t>chůzi SROBF vedl předseda výboru prof. MUDr. Martin Doležel, Ph.D.</w:t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Program: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Prof. Doležel informuje, že žádosti SROBF o zrušení povinnosti hlásit průběh léčby konopím za období 1.1.2024-31.3.2025 na základě platnosti novely vyhlášky 236/2015 Sbírky bylo Ministerstvem zdravotnictví vyhověno.</w:t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Prof. Doležel sděluje, že rozhodnutí o udělení statusu Pneumoonkochirurgického centra pro Jihočeský, Zlínský a Moravskoslezský kraj nabylo právní moci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cs-CZ"/>
        </w:rPr>
        <w:t>.</w:t>
      </w:r>
    </w:p>
    <w:p>
      <w:pPr>
        <w:pStyle w:val="ListParagraph"/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„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Doc. Lohynská referuje o připomínkách SROBF k Vyhlášce o školitelích. </w:t>
      </w:r>
    </w:p>
    <w:p>
      <w:pPr>
        <w:pStyle w:val="Normal"/>
        <w:spacing w:lineRule="auto" w:line="240" w:before="0" w:after="0"/>
        <w:ind w:left="106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Připomínka k </w:t>
      </w:r>
      <w:r>
        <w:rPr>
          <w:rFonts w:cs="Times New Roman" w:ascii="Times New Roman" w:hAnsi="Times New Roman"/>
          <w:sz w:val="24"/>
          <w:szCs w:val="24"/>
        </w:rPr>
        <w:t xml:space="preserve">§ 5 e) doporučující záznam školitele do Administrace pouze 1x za rok místo 2x ročně nebyla akceptována. </w:t>
      </w:r>
    </w:p>
    <w:p>
      <w:pPr>
        <w:pStyle w:val="Normal"/>
        <w:spacing w:lineRule="auto" w:line="240" w:before="0"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Připomínka k § 5 l) s požadavkem jasné definice, kdy a za jakých podmínek má školitel právo vstoupit do klinického/laboratorního provozu na cizím pracovišti ke kontrole vzdělávání, byla akceptována a znění bude upraveno.</w:t>
      </w:r>
    </w:p>
    <w:p>
      <w:pPr>
        <w:pStyle w:val="Normal"/>
        <w:spacing w:lineRule="auto" w:line="240" w:before="0" w:after="0"/>
        <w:ind w:left="106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Prof. Doležel informuje o připomínkách SROBF ke Koncepci onkologické péče KOC:</w:t>
      </w:r>
    </w:p>
    <w:p>
      <w:pPr>
        <w:pStyle w:val="Normal"/>
        <w:spacing w:lineRule="auto" w:line="240" w:before="0" w:after="0"/>
        <w:ind w:left="70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7801" w:type="dxa"/>
        <w:jc w:val="left"/>
        <w:tblInd w:w="1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01"/>
      </w:tblGrid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Článek 4, ods 1.b.</w:t>
            </w:r>
          </w:p>
          <w:p>
            <w:pPr>
              <w:pStyle w:val="Normal"/>
              <w:ind w:left="108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Style w:val="Strong"/>
                <w:rFonts w:cs="Times New Roman" w:ascii="Times New Roman" w:hAnsi="Times New Roman"/>
                <w:i/>
                <w:iCs/>
              </w:rPr>
              <w:t>NOC - v oboru radiační onkologie – schopnost kapacitně a odborně garantovat způsoby a aplikace metod ionizujícího záření nezbytné pro moderní radioterapii nádorových onemocnění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;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Výbor SROBF zásadně nesouhlasí s touto charakteristikou a žádá její odstranění.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sz w:val="24"/>
              </w:rPr>
              <w:t>NOC nejsou (a jistě nikdy nebudou) při vší úctě schopna kapacitně garantovat aplikaci ionizujícího záření nezbytnou pro moderní radioterapii nádorových onemocnění v ČR. Tuto garanci v radiační onkologii tvoří síť KOC. Tato formulace je navíc zcela v rozporu s 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Článkem 2 ods 1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Síť KOC, definovaná a akreditovaná na základě výzvy dle § 112 zákona č.372/2011 Sb., a kritérií vydaných ve Věstníku MZ ČR ze dne 1. 8. 2014 (Částka 5), tvoří hlavní páteřní strukturu organizace onkologické péče v ČR a zajišťuje komplexní vysoce specializovanou onkologickou péči pro všechna nádorová onemocnění.)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NOC rovněž odborně negarantuje radiační onkologii v ČR, analogicky jako NOC není dle tohoto článku garantem péče o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všechny</w:t>
            </w:r>
            <w:r>
              <w:rPr>
                <w:rFonts w:cs="Times New Roman" w:ascii="Times New Roman" w:hAnsi="Times New Roman"/>
                <w:sz w:val="24"/>
              </w:rPr>
              <w:t xml:space="preserve"> onkologické malignity.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Odborná garance radiační onkologie je záležitost výboru SROBF, resp. Národních radiologických standardů, které výbor SROBF pravidelně updatuje. Aktuální verze je v současné době v připomínkovém řízení na MZ.</w:t>
            </w:r>
          </w:p>
        </w:tc>
      </w:tr>
    </w:tbl>
    <w:p>
      <w:pPr>
        <w:pStyle w:val="Normal"/>
        <w:spacing w:lineRule="auto" w:line="240" w:before="0" w:after="0"/>
        <w:ind w:left="70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Prof. Doležel shrnuje připomínky SROBF k Výzvě k reakreditaci KOC </w:t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7801" w:type="dxa"/>
        <w:jc w:val="left"/>
        <w:tblInd w:w="1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01"/>
      </w:tblGrid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Čl. 3, ods 2 Minimální personální zabezpečení pro odbornost chirurgie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Navrhujeme zařadit požadavek 5 úvazků lékařů se specializovanou způsobilostí v oboru chirurgie zařadit až do bodu 3 –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Další personální zabezpečení.</w:t>
            </w:r>
          </w:p>
        </w:tc>
      </w:tr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Čl. 3, ods 2 Minimální personální zabezpečení pro odbornost radiační onkologie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hanging="360" w:left="1788" w:right="627"/>
              <w:contextualSpacing/>
              <w:jc w:val="both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3 úvazky radiologických asistentů na 1 lineární urychlovač na 1 směnu (úvazky radiologických asistentů, úvazky klinických radiologických fyziků a další úvazky podle počtu ozařovačů a počtu pacientů léčených za 1 rok podle Národních radiologických standardů - Radiační onkologie, Věstník MZ ČR částka 9/2011).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Prosím o úpravu Věstníku NRS – radiační onkologie na Věstník MZ ČR 2/2016</w:t>
            </w:r>
          </w:p>
        </w:tc>
      </w:tr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Čl. 4, ods 2 Radioterapeutické přístrojové vybavení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Prosíme o změnu na minimálně dva lineární urychlovače s možností IGRT (Image Guided RadioTherapy), IMRT (Intensity-Modulated Radiation Therapy).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IMRT a IGRT je již bazální technikou, která se používá i u paliativní radioterapie. </w:t>
            </w:r>
          </w:p>
        </w:tc>
      </w:tr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Čl. 4, ods 2 Radioterapeutické přístrojové vybavení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Prosíme o zrušení povinnosti C ramene u brachyterapie.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Moderní brachyterapie se plánuje pomocí UZ, CT či MR. Tento požadavek je již obsolentní.</w:t>
            </w:r>
          </w:p>
        </w:tc>
      </w:tr>
      <w:tr>
        <w:trPr/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Čl. 12, ods 2 Řízení a zastupování KOC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Rada KOC při spolupráci KOC-RO</w:t>
            </w:r>
            <w:r>
              <w:rPr>
                <w:rFonts w:cs="Times New Roman" w:ascii="Times New Roman" w:hAnsi="Times New Roman"/>
                <w:sz w:val="24"/>
              </w:rPr>
              <w:t>C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Prosíme o zvážení možnosti větší autonomie při nominaci do Rady KOC pro Vedoucího KOC. Budou-li součástí rady vždy jen 2 zástupci KOC a 2 zástupci za každé spolupracující ROC, může to negativně ovlivnit akceschopnost rady.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Prosíme o zvážení formulace na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minimálně 2 zástupce KOC.</w:t>
            </w:r>
            <w:r>
              <w:rPr>
                <w:rFonts w:cs="Times New Roman" w:ascii="Times New Roman" w:hAnsi="Times New Roman"/>
                <w:sz w:val="24"/>
              </w:rPr>
              <w:t xml:space="preserve">  </w:t>
            </w:r>
          </w:p>
        </w:tc>
      </w:tr>
    </w:tbl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Prof. Doležel seznamuje výbor s vypořádáním Vnitřního připomínkového řízení - Návrh vyhlášky o lékařském ozáření.</w:t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(Příloha)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Výbor SROBF udělil záštitu kongresu BOD 3. 9. 2025 - 5. 9. 2025.</w:t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Výbor SROBF jednomyslně schválil podporu pro KOC FN Olomouc k nákupu MR pro potřeby plánování radioterapie.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Výbor SROBF jednomyslně schválil znění stanoviska pro Komisi pro posuzování rozmístění přístrojových zdravotnických prostředků a kapacit hrazených z veřejného zdravotního pojištění. Výbor SROBF trvá na počtu přístrojů pro hloubkovou hypertermii v počtu maximálně 1 na KOC, jak je jasně definováno v Koncepci radiační onkologie 2024. Další schůze komise dne 11.6. se zúčastní prof. Doležel, který zastoupí prof. Soumarovou.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4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Prof. Doležel referuje, že byly podány 4 přihlášky na Chodounského cenu (MUDr. Blažek, MUDr. Pohanková, MUDr. Rešová, doc. Vošmik). Po hlasování výboru SROBF (doc. Vošmik a doc. Cvek se hlasování zdrželi) bude Chodounského cena udělena:</w:t>
      </w:r>
    </w:p>
    <w:p>
      <w:pPr>
        <w:pStyle w:val="ListParagraph"/>
        <w:rPr>
          <w:rFonts w:ascii="Times New Roman" w:hAnsi="Times New Roman" w:eastAsia="Times New Roman" w:cs="Times New Roman"/>
          <w:sz w:val="10"/>
          <w:szCs w:val="10"/>
          <w:lang w:eastAsia="cs-CZ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cena doc. Milan Vošmik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cena dr. Kamila Resová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cena dr. Tomáš Blažek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Doc. Vošmik deklaruje, že se vzdává finančního ocen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ě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ní.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Návrh NRS byl výborem SROBF detailně prodiskutován, jsou nutné úpravy v klinické části s ohledem na současný stav EBM v radiační onkologii.  </w:t>
      </w:r>
    </w:p>
    <w:p>
      <w:pPr>
        <w:pStyle w:val="ListParagraph"/>
        <w:spacing w:lineRule="auto" w:line="240" w:before="0" w:after="0"/>
        <w:ind w:left="1068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Různé:</w:t>
      </w:r>
    </w:p>
    <w:p>
      <w:pPr>
        <w:pStyle w:val="ListParagraph"/>
        <w:numPr>
          <w:ilvl w:val="1"/>
          <w:numId w:val="1"/>
        </w:numPr>
        <w:spacing w:lineRule="auto" w:line="240" w:before="0" w:after="24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novou členkou SROBF se stala MUDr. Magdalena Halámka z Nového Jičína</w:t>
      </w:r>
    </w:p>
    <w:p>
      <w:pPr>
        <w:pStyle w:val="ListParagraph"/>
        <w:numPr>
          <w:ilvl w:val="1"/>
          <w:numId w:val="1"/>
        </w:numPr>
        <w:spacing w:lineRule="auto" w:line="240" w:before="12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konference SROBF se v roce 2026 bude konat v Liberci, nadále bude sekce „Young SROBF“ pro postgraduální studenty, s kratšími sděleními (cca 5 min), její organizací bude pověřen MUDr. Palkovský z FNKV, bude vyhlášen nejlepší příspěvek sekce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Ing. Procházka sděluje, že byl osloven spolu s dalšími členy výboru doc. ing. Novotným z NNH se žádostí o udělení záštity SROBF pro doktorskou práci s tématem vyžadujícím přímou spolupráci radioterapeutických pracovišť v ČR. Po projednání výborem SROBF nebyla záštita udělena, výbor SROBF doporučuje oslovení jednotlivých pracovišť v rámci ČR (jejich databáze je volně dostupná na webu SROBF)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Ing. Kindlová otevírá debatu o větším zapojení pacientských organizací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přístí schůze proběhne v rámci Konference SROBF v Praze 12.-13.6.2025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Zápis Drbohlavová T.</w:t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0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0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6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8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3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863ca7"/>
    <w:pPr>
      <w:keepNext w:val="true"/>
      <w:spacing w:lineRule="auto" w:line="240" w:before="0" w:after="0"/>
      <w:ind w:right="-38"/>
      <w:jc w:val="center"/>
      <w:outlineLvl w:val="1"/>
    </w:pPr>
    <w:rPr>
      <w:rFonts w:ascii="Times New Roman" w:hAnsi="Times New Roman" w:eastAsia="Times New Roman" w:cs="Times New Roman"/>
      <w:b/>
      <w:bCs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6f4ddd"/>
    <w:rPr/>
  </w:style>
  <w:style w:type="character" w:styleId="Nadpis2Char" w:customStyle="1">
    <w:name w:val="Nadpis 2 Char"/>
    <w:basedOn w:val="DefaultParagraphFont"/>
    <w:uiPriority w:val="9"/>
    <w:qFormat/>
    <w:rsid w:val="00863ca7"/>
    <w:rPr>
      <w:rFonts w:ascii="Times New Roman" w:hAnsi="Times New Roman" w:eastAsia="Times New Roman" w:cs="Times New Roman"/>
      <w:b/>
      <w:bCs/>
      <w:szCs w:val="24"/>
      <w:lang w:eastAsia="cs-CZ"/>
    </w:rPr>
  </w:style>
  <w:style w:type="character" w:styleId="TextkomenteChar" w:customStyle="1">
    <w:name w:val="Text komentáře Char"/>
    <w:basedOn w:val="DefaultParagraphFont"/>
    <w:uiPriority w:val="99"/>
    <w:qFormat/>
    <w:rsid w:val="00863ca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44259e"/>
    <w:rPr>
      <w:b/>
      <w:bCs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0873a0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-wm-msonormal" w:customStyle="1">
    <w:name w:val="-wm-msonormal"/>
    <w:basedOn w:val="Normal"/>
    <w:qFormat/>
    <w:rsid w:val="00e867e4"/>
    <w:pPr>
      <w:spacing w:lineRule="auto" w:line="240" w:beforeAutospacing="1" w:afterAutospacing="1"/>
    </w:pPr>
    <w:rPr>
      <w:rFonts w:ascii="Calibri" w:hAnsi="Calibri" w:cs="Calibri"/>
      <w:lang w:eastAsia="cs-CZ"/>
    </w:rPr>
  </w:style>
  <w:style w:type="paragraph" w:styleId="ListParagraph">
    <w:name w:val="List Paragraph"/>
    <w:basedOn w:val="Normal"/>
    <w:link w:val="OdstavecseseznamemChar"/>
    <w:uiPriority w:val="34"/>
    <w:qFormat/>
    <w:rsid w:val="00e62f57"/>
    <w:pPr>
      <w:spacing w:lineRule="auto" w:line="276"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f4d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CommentText">
    <w:name w:val="annotation text"/>
    <w:basedOn w:val="Normal"/>
    <w:link w:val="TextkomenteChar"/>
    <w:uiPriority w:val="99"/>
    <w:rsid w:val="00863ca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Application>LibreOffice/24.8.6.2$Windows_X86_64 LibreOffice_project/6d98ba145e9a8a39fc57bcc76981d1fb1316c60c</Application>
  <AppVersion>15.0000</AppVersion>
  <Pages>3</Pages>
  <Words>914</Words>
  <Characters>5251</Characters>
  <CharactersWithSpaces>6132</CharactersWithSpaces>
  <Paragraphs>53</Paragraphs>
  <Company>FN Olomouc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2025-05-25T13:32:00Z</dcterms:created>
  <dc:creator>Stejskalová Lucie, Ing.</dc:creator>
  <dc:description/>
  <dc:language>cs-CZ</dc:language>
  <cp:lastModifiedBy/>
  <cp:lastPrinted>2023-11-01T07:04:00Z</cp:lastPrinted>
  <dcterms:modified xsi:type="dcterms:W3CDTF">2025-06-10T11:35:31Z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