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9765F" w14:textId="11928E61" w:rsidR="00775698" w:rsidRPr="00C25B3B" w:rsidRDefault="00775698" w:rsidP="00775698">
      <w:pPr>
        <w:spacing w:after="160"/>
        <w:rPr>
          <w:rFonts w:ascii="Times New Roman" w:hAnsi="Times New Roman" w:cs="Times New Roman"/>
          <w:b/>
          <w:sz w:val="28"/>
          <w:szCs w:val="28"/>
        </w:rPr>
      </w:pPr>
      <w:r w:rsidRPr="00C25B3B">
        <w:rPr>
          <w:rFonts w:ascii="Times New Roman" w:hAnsi="Times New Roman" w:cs="Times New Roman"/>
          <w:b/>
          <w:sz w:val="28"/>
          <w:szCs w:val="28"/>
        </w:rPr>
        <w:t xml:space="preserve">Zápis ze schůze výboru a revizní komise SROBF ČLS JEP konané dne 10.6.2021 v Praze </w:t>
      </w:r>
    </w:p>
    <w:p w14:paraId="04FEE2AC" w14:textId="268AEC00" w:rsidR="00775698" w:rsidRPr="00775698" w:rsidRDefault="00775698" w:rsidP="00775698">
      <w:pPr>
        <w:spacing w:after="160"/>
        <w:jc w:val="both"/>
        <w:rPr>
          <w:rFonts w:ascii="Times New Roman" w:hAnsi="Times New Roman" w:cs="Times New Roman"/>
          <w:b/>
          <w:sz w:val="24"/>
          <w:szCs w:val="24"/>
        </w:rPr>
      </w:pPr>
      <w:r w:rsidRPr="00775698">
        <w:rPr>
          <w:rFonts w:ascii="Times New Roman" w:hAnsi="Times New Roman" w:cs="Times New Roman"/>
          <w:sz w:val="24"/>
          <w:szCs w:val="24"/>
        </w:rPr>
        <w:t xml:space="preserve">Přítomni (bez titulů, abecedně): </w:t>
      </w:r>
      <w:proofErr w:type="spellStart"/>
      <w:r w:rsidRPr="00775698">
        <w:rPr>
          <w:rFonts w:ascii="Times New Roman" w:hAnsi="Times New Roman" w:cs="Times New Roman"/>
          <w:sz w:val="24"/>
          <w:szCs w:val="24"/>
        </w:rPr>
        <w:t>Cvek</w:t>
      </w:r>
      <w:proofErr w:type="spellEnd"/>
      <w:r w:rsidRPr="00775698">
        <w:rPr>
          <w:rFonts w:ascii="Times New Roman" w:hAnsi="Times New Roman" w:cs="Times New Roman"/>
          <w:sz w:val="24"/>
          <w:szCs w:val="24"/>
        </w:rPr>
        <w:t xml:space="preserve"> J., Doležel M., Kindlová A., Machala S.,</w:t>
      </w:r>
      <w:r w:rsidRPr="00775698">
        <w:rPr>
          <w:rFonts w:ascii="Times New Roman" w:hAnsi="Times New Roman" w:cs="Times New Roman"/>
          <w:b/>
          <w:sz w:val="24"/>
          <w:szCs w:val="24"/>
        </w:rPr>
        <w:t xml:space="preserve"> </w:t>
      </w:r>
      <w:r w:rsidRPr="00775698">
        <w:rPr>
          <w:rFonts w:ascii="Times New Roman" w:hAnsi="Times New Roman" w:cs="Times New Roman"/>
          <w:sz w:val="24"/>
          <w:szCs w:val="24"/>
        </w:rPr>
        <w:t xml:space="preserve">Odrážka K., Soumarová R., Šlampa P., </w:t>
      </w:r>
      <w:proofErr w:type="spellStart"/>
      <w:r w:rsidRPr="00775698">
        <w:rPr>
          <w:rFonts w:ascii="Times New Roman" w:hAnsi="Times New Roman" w:cs="Times New Roman"/>
          <w:sz w:val="24"/>
          <w:szCs w:val="24"/>
        </w:rPr>
        <w:t>Vošmik</w:t>
      </w:r>
      <w:proofErr w:type="spellEnd"/>
      <w:r w:rsidRPr="00775698">
        <w:rPr>
          <w:rFonts w:ascii="Times New Roman" w:hAnsi="Times New Roman" w:cs="Times New Roman"/>
          <w:sz w:val="24"/>
          <w:szCs w:val="24"/>
        </w:rPr>
        <w:t xml:space="preserve"> M.</w:t>
      </w:r>
    </w:p>
    <w:p w14:paraId="414A90E3" w14:textId="43DE4488" w:rsidR="00775698" w:rsidRPr="00775698" w:rsidRDefault="00775698" w:rsidP="00775698">
      <w:pPr>
        <w:spacing w:after="160"/>
        <w:jc w:val="both"/>
        <w:rPr>
          <w:rFonts w:ascii="Times New Roman" w:hAnsi="Times New Roman" w:cs="Times New Roman"/>
          <w:sz w:val="24"/>
          <w:szCs w:val="24"/>
        </w:rPr>
      </w:pPr>
      <w:r w:rsidRPr="00775698">
        <w:rPr>
          <w:rFonts w:ascii="Times New Roman" w:hAnsi="Times New Roman" w:cs="Times New Roman"/>
          <w:sz w:val="24"/>
          <w:szCs w:val="24"/>
        </w:rPr>
        <w:t>Za revizní komisi: Lohynská R., Procházka T.</w:t>
      </w:r>
    </w:p>
    <w:p w14:paraId="64A53B57" w14:textId="5E8F29A0" w:rsidR="00775698" w:rsidRPr="00775698" w:rsidRDefault="00775698" w:rsidP="00775698">
      <w:pPr>
        <w:spacing w:after="160"/>
        <w:jc w:val="both"/>
        <w:rPr>
          <w:rFonts w:ascii="Times New Roman" w:hAnsi="Times New Roman" w:cs="Times New Roman"/>
          <w:sz w:val="24"/>
          <w:szCs w:val="24"/>
        </w:rPr>
      </w:pPr>
      <w:r w:rsidRPr="00775698">
        <w:rPr>
          <w:rFonts w:ascii="Times New Roman" w:hAnsi="Times New Roman" w:cs="Times New Roman"/>
          <w:sz w:val="24"/>
          <w:szCs w:val="24"/>
        </w:rPr>
        <w:t xml:space="preserve">Omluveni: </w:t>
      </w:r>
      <w:proofErr w:type="spellStart"/>
      <w:r w:rsidRPr="00775698">
        <w:rPr>
          <w:rFonts w:ascii="Times New Roman" w:hAnsi="Times New Roman" w:cs="Times New Roman"/>
          <w:sz w:val="24"/>
          <w:szCs w:val="24"/>
        </w:rPr>
        <w:t>Cwiertka</w:t>
      </w:r>
      <w:proofErr w:type="spellEnd"/>
      <w:r w:rsidRPr="00775698">
        <w:rPr>
          <w:rFonts w:ascii="Times New Roman" w:hAnsi="Times New Roman" w:cs="Times New Roman"/>
          <w:sz w:val="24"/>
          <w:szCs w:val="24"/>
        </w:rPr>
        <w:t xml:space="preserve"> K., Petera J.</w:t>
      </w:r>
    </w:p>
    <w:p w14:paraId="31E26182" w14:textId="4B586C7D" w:rsidR="00775698" w:rsidRPr="00775698" w:rsidRDefault="00775698" w:rsidP="00775698">
      <w:pPr>
        <w:pStyle w:val="Bezmezer"/>
        <w:spacing w:after="160" w:line="276" w:lineRule="auto"/>
        <w:jc w:val="both"/>
        <w:rPr>
          <w:rFonts w:ascii="Times New Roman" w:hAnsi="Times New Roman"/>
          <w:sz w:val="24"/>
          <w:szCs w:val="24"/>
        </w:rPr>
      </w:pPr>
      <w:r>
        <w:rPr>
          <w:rFonts w:ascii="Times New Roman" w:hAnsi="Times New Roman"/>
          <w:sz w:val="24"/>
          <w:szCs w:val="24"/>
        </w:rPr>
        <w:t xml:space="preserve">Schůzi </w:t>
      </w:r>
      <w:r w:rsidRPr="00775698">
        <w:rPr>
          <w:rFonts w:ascii="Times New Roman" w:hAnsi="Times New Roman"/>
          <w:sz w:val="24"/>
          <w:szCs w:val="24"/>
        </w:rPr>
        <w:t>vedl předseda výboru SROBF doc. MUDr. Martin Doležel, Ph.D.</w:t>
      </w:r>
    </w:p>
    <w:p w14:paraId="5C3A6D63" w14:textId="77777777" w:rsidR="00775698" w:rsidRDefault="00775698">
      <w:pPr>
        <w:rPr>
          <w:rFonts w:ascii="Times New Roman" w:hAnsi="Times New Roman" w:cs="Times New Roman"/>
          <w:b/>
          <w:sz w:val="28"/>
          <w:szCs w:val="28"/>
          <w:u w:val="single"/>
        </w:rPr>
      </w:pPr>
    </w:p>
    <w:p w14:paraId="0E42529E" w14:textId="249DFE88" w:rsidR="00C40769" w:rsidRPr="00C25B3B" w:rsidRDefault="00C40769">
      <w:pPr>
        <w:rPr>
          <w:rFonts w:ascii="Times New Roman" w:hAnsi="Times New Roman" w:cs="Times New Roman"/>
          <w:b/>
          <w:sz w:val="28"/>
          <w:szCs w:val="28"/>
        </w:rPr>
      </w:pPr>
      <w:r w:rsidRPr="00C25B3B">
        <w:rPr>
          <w:rFonts w:ascii="Times New Roman" w:hAnsi="Times New Roman" w:cs="Times New Roman"/>
          <w:b/>
          <w:sz w:val="28"/>
          <w:szCs w:val="28"/>
        </w:rPr>
        <w:t xml:space="preserve">Program: </w:t>
      </w:r>
    </w:p>
    <w:p w14:paraId="5A104891" w14:textId="4EA7F483" w:rsidR="00C25B3B" w:rsidRPr="006B043D" w:rsidRDefault="00AB3753" w:rsidP="00C25B3B">
      <w:pPr>
        <w:pStyle w:val="Odstavecseseznamem"/>
        <w:numPr>
          <w:ilvl w:val="0"/>
          <w:numId w:val="7"/>
        </w:numPr>
        <w:spacing w:after="240"/>
        <w:ind w:left="357" w:hanging="357"/>
        <w:contextualSpacing w:val="0"/>
        <w:rPr>
          <w:rFonts w:ascii="Times New Roman" w:hAnsi="Times New Roman" w:cs="Times New Roman"/>
          <w:i/>
          <w:sz w:val="24"/>
          <w:szCs w:val="24"/>
        </w:rPr>
      </w:pPr>
      <w:r w:rsidRPr="00C25B3B">
        <w:rPr>
          <w:rFonts w:ascii="Times New Roman" w:hAnsi="Times New Roman" w:cs="Times New Roman"/>
          <w:sz w:val="24"/>
          <w:szCs w:val="24"/>
        </w:rPr>
        <w:t xml:space="preserve">Výbor SROBF schválil jednomyslně </w:t>
      </w:r>
      <w:r w:rsidR="00332D83" w:rsidRPr="006B043D">
        <w:rPr>
          <w:rFonts w:ascii="Times New Roman" w:hAnsi="Times New Roman" w:cs="Times New Roman"/>
          <w:i/>
          <w:sz w:val="24"/>
          <w:szCs w:val="24"/>
        </w:rPr>
        <w:t>Doporučení pro preventivní a léčebnou péči o kůži pacientů podstupujících radioterapii</w:t>
      </w:r>
      <w:r w:rsidR="00C25B3B" w:rsidRPr="006B043D">
        <w:rPr>
          <w:rFonts w:ascii="Times New Roman" w:hAnsi="Times New Roman" w:cs="Times New Roman"/>
          <w:i/>
          <w:sz w:val="24"/>
          <w:szCs w:val="24"/>
        </w:rPr>
        <w:t xml:space="preserve"> </w:t>
      </w:r>
      <w:r w:rsidR="00CC4412" w:rsidRPr="006B043D">
        <w:rPr>
          <w:rFonts w:ascii="Times New Roman" w:hAnsi="Times New Roman" w:cs="Times New Roman"/>
          <w:i/>
          <w:sz w:val="24"/>
          <w:szCs w:val="24"/>
        </w:rPr>
        <w:t>(</w:t>
      </w:r>
      <w:r w:rsidR="00332D83" w:rsidRPr="006B043D">
        <w:rPr>
          <w:rFonts w:ascii="Times New Roman" w:hAnsi="Times New Roman" w:cs="Times New Roman"/>
          <w:i/>
          <w:sz w:val="24"/>
          <w:szCs w:val="24"/>
        </w:rPr>
        <w:t>společný konsensus SROBF, Sekce podpůrné léčby a péče České</w:t>
      </w:r>
      <w:r w:rsidR="00C25B3B" w:rsidRPr="006B043D">
        <w:rPr>
          <w:rFonts w:ascii="Times New Roman" w:hAnsi="Times New Roman" w:cs="Times New Roman"/>
          <w:i/>
          <w:sz w:val="24"/>
          <w:szCs w:val="24"/>
        </w:rPr>
        <w:t xml:space="preserve"> </w:t>
      </w:r>
      <w:r w:rsidR="00332D83" w:rsidRPr="006B043D">
        <w:rPr>
          <w:rFonts w:ascii="Times New Roman" w:hAnsi="Times New Roman" w:cs="Times New Roman"/>
          <w:i/>
          <w:sz w:val="24"/>
          <w:szCs w:val="24"/>
        </w:rPr>
        <w:t>onkologické společnosti ČLS JEP, České společnosti pro léčbu rány, Onkologické sekce České asociace sester a dermatolog</w:t>
      </w:r>
      <w:r w:rsidR="00D75A23" w:rsidRPr="006B043D">
        <w:rPr>
          <w:rFonts w:ascii="Times New Roman" w:hAnsi="Times New Roman" w:cs="Times New Roman"/>
          <w:i/>
          <w:sz w:val="24"/>
          <w:szCs w:val="24"/>
        </w:rPr>
        <w:t>ů</w:t>
      </w:r>
      <w:r w:rsidR="00332D83" w:rsidRPr="006B043D">
        <w:rPr>
          <w:rFonts w:ascii="Times New Roman" w:hAnsi="Times New Roman" w:cs="Times New Roman"/>
          <w:i/>
          <w:sz w:val="24"/>
          <w:szCs w:val="24"/>
        </w:rPr>
        <w:t>)</w:t>
      </w:r>
    </w:p>
    <w:p w14:paraId="07393E0F" w14:textId="174C422D" w:rsidR="00C25B3B" w:rsidRPr="00C25B3B" w:rsidRDefault="00C25B3B" w:rsidP="00C25B3B">
      <w:pPr>
        <w:pStyle w:val="Odstavecseseznamem"/>
        <w:numPr>
          <w:ilvl w:val="0"/>
          <w:numId w:val="7"/>
        </w:numPr>
        <w:spacing w:after="240"/>
        <w:ind w:left="357" w:hanging="357"/>
        <w:rPr>
          <w:rFonts w:ascii="Times New Roman" w:hAnsi="Times New Roman" w:cs="Times New Roman"/>
          <w:sz w:val="24"/>
          <w:szCs w:val="24"/>
        </w:rPr>
      </w:pPr>
      <w:r w:rsidRPr="00C25B3B">
        <w:rPr>
          <w:rFonts w:ascii="Times New Roman" w:eastAsia="Times New Roman" w:hAnsi="Times New Roman" w:cs="Times New Roman"/>
          <w:sz w:val="24"/>
          <w:szCs w:val="24"/>
          <w:lang w:eastAsia="cs-CZ"/>
        </w:rPr>
        <w:t>Doc.</w:t>
      </w:r>
      <w:r w:rsidR="004B692A" w:rsidRPr="00C25B3B">
        <w:rPr>
          <w:rFonts w:ascii="Times New Roman" w:eastAsia="Times New Roman" w:hAnsi="Times New Roman" w:cs="Times New Roman"/>
          <w:sz w:val="24"/>
          <w:szCs w:val="24"/>
          <w:lang w:eastAsia="cs-CZ"/>
        </w:rPr>
        <w:t xml:space="preserve"> </w:t>
      </w:r>
      <w:r w:rsidRPr="00C25B3B">
        <w:rPr>
          <w:rFonts w:ascii="Times New Roman" w:eastAsia="Times New Roman" w:hAnsi="Times New Roman" w:cs="Times New Roman"/>
          <w:sz w:val="24"/>
          <w:szCs w:val="24"/>
          <w:lang w:eastAsia="cs-CZ"/>
        </w:rPr>
        <w:t xml:space="preserve">Doležel </w:t>
      </w:r>
      <w:r w:rsidR="004B692A">
        <w:rPr>
          <w:rFonts w:ascii="Times New Roman" w:eastAsia="Times New Roman" w:hAnsi="Times New Roman" w:cs="Times New Roman"/>
          <w:sz w:val="24"/>
          <w:szCs w:val="24"/>
          <w:lang w:eastAsia="cs-CZ"/>
        </w:rPr>
        <w:t xml:space="preserve">a doc. </w:t>
      </w:r>
      <w:proofErr w:type="spellStart"/>
      <w:r w:rsidR="004B692A" w:rsidRPr="00C25B3B">
        <w:rPr>
          <w:rFonts w:ascii="Times New Roman" w:eastAsia="Times New Roman" w:hAnsi="Times New Roman" w:cs="Times New Roman"/>
          <w:sz w:val="24"/>
          <w:szCs w:val="24"/>
          <w:lang w:eastAsia="cs-CZ"/>
        </w:rPr>
        <w:t>Vošmik</w:t>
      </w:r>
      <w:proofErr w:type="spellEnd"/>
      <w:r w:rsidR="004B692A" w:rsidRPr="00C25B3B">
        <w:rPr>
          <w:rFonts w:ascii="Times New Roman" w:eastAsia="Times New Roman" w:hAnsi="Times New Roman" w:cs="Times New Roman"/>
          <w:sz w:val="24"/>
          <w:szCs w:val="24"/>
          <w:lang w:eastAsia="cs-CZ"/>
        </w:rPr>
        <w:t>.</w:t>
      </w:r>
      <w:r w:rsidR="0072351A">
        <w:rPr>
          <w:rFonts w:ascii="Times New Roman" w:eastAsia="Times New Roman" w:hAnsi="Times New Roman" w:cs="Times New Roman"/>
          <w:sz w:val="24"/>
          <w:szCs w:val="24"/>
          <w:lang w:eastAsia="cs-CZ"/>
        </w:rPr>
        <w:t xml:space="preserve"> </w:t>
      </w:r>
      <w:r w:rsidR="005112E5">
        <w:rPr>
          <w:rFonts w:ascii="Times New Roman" w:eastAsia="Times New Roman" w:hAnsi="Times New Roman" w:cs="Times New Roman"/>
          <w:sz w:val="24"/>
          <w:szCs w:val="24"/>
          <w:lang w:eastAsia="cs-CZ"/>
        </w:rPr>
        <w:t xml:space="preserve">finalizují </w:t>
      </w:r>
      <w:proofErr w:type="spellStart"/>
      <w:r w:rsidRPr="00C25B3B">
        <w:rPr>
          <w:rFonts w:ascii="Times New Roman" w:eastAsia="Times New Roman" w:hAnsi="Times New Roman" w:cs="Times New Roman"/>
          <w:sz w:val="24"/>
          <w:szCs w:val="24"/>
          <w:lang w:eastAsia="cs-CZ"/>
        </w:rPr>
        <w:t>p</w:t>
      </w:r>
      <w:r w:rsidR="00AB3753" w:rsidRPr="00C25B3B">
        <w:rPr>
          <w:rFonts w:ascii="Times New Roman" w:eastAsia="Times New Roman" w:hAnsi="Times New Roman" w:cs="Times New Roman"/>
          <w:sz w:val="24"/>
          <w:szCs w:val="24"/>
          <w:lang w:eastAsia="cs-CZ"/>
        </w:rPr>
        <w:t>řiprav</w:t>
      </w:r>
      <w:r w:rsidR="005112E5">
        <w:rPr>
          <w:rFonts w:ascii="Times New Roman" w:eastAsia="Times New Roman" w:hAnsi="Times New Roman" w:cs="Times New Roman"/>
          <w:sz w:val="24"/>
          <w:szCs w:val="24"/>
          <w:lang w:eastAsia="cs-CZ"/>
        </w:rPr>
        <w:t>u</w:t>
      </w:r>
      <w:proofErr w:type="spellEnd"/>
      <w:r w:rsidR="00AB3753" w:rsidRPr="00C25B3B">
        <w:rPr>
          <w:rFonts w:ascii="Times New Roman" w:eastAsia="Times New Roman" w:hAnsi="Times New Roman" w:cs="Times New Roman"/>
          <w:sz w:val="24"/>
          <w:szCs w:val="24"/>
          <w:lang w:eastAsia="cs-CZ"/>
        </w:rPr>
        <w:t xml:space="preserve"> podklad</w:t>
      </w:r>
      <w:r>
        <w:rPr>
          <w:rFonts w:ascii="Times New Roman" w:eastAsia="Times New Roman" w:hAnsi="Times New Roman" w:cs="Times New Roman"/>
          <w:sz w:val="24"/>
          <w:szCs w:val="24"/>
          <w:lang w:eastAsia="cs-CZ"/>
        </w:rPr>
        <w:t>ov</w:t>
      </w:r>
      <w:r w:rsidR="004B692A">
        <w:rPr>
          <w:rFonts w:ascii="Times New Roman" w:eastAsia="Times New Roman" w:hAnsi="Times New Roman" w:cs="Times New Roman"/>
          <w:sz w:val="24"/>
          <w:szCs w:val="24"/>
          <w:lang w:eastAsia="cs-CZ"/>
        </w:rPr>
        <w:t>ých</w:t>
      </w:r>
      <w:r>
        <w:rPr>
          <w:rFonts w:ascii="Times New Roman" w:eastAsia="Times New Roman" w:hAnsi="Times New Roman" w:cs="Times New Roman"/>
          <w:sz w:val="24"/>
          <w:szCs w:val="24"/>
          <w:lang w:eastAsia="cs-CZ"/>
        </w:rPr>
        <w:t xml:space="preserve"> materiál</w:t>
      </w:r>
      <w:r w:rsidR="004B692A">
        <w:rPr>
          <w:rFonts w:ascii="Times New Roman" w:eastAsia="Times New Roman" w:hAnsi="Times New Roman" w:cs="Times New Roman"/>
          <w:sz w:val="24"/>
          <w:szCs w:val="24"/>
          <w:lang w:eastAsia="cs-CZ"/>
        </w:rPr>
        <w:t>ů</w:t>
      </w:r>
      <w:r>
        <w:rPr>
          <w:rFonts w:ascii="Times New Roman" w:eastAsia="Times New Roman" w:hAnsi="Times New Roman" w:cs="Times New Roman"/>
          <w:sz w:val="24"/>
          <w:szCs w:val="24"/>
          <w:lang w:eastAsia="cs-CZ"/>
        </w:rPr>
        <w:t xml:space="preserve"> pro </w:t>
      </w:r>
      <w:r w:rsidR="006B043D">
        <w:rPr>
          <w:rFonts w:ascii="Times New Roman" w:eastAsia="Times New Roman" w:hAnsi="Times New Roman" w:cs="Times New Roman"/>
          <w:sz w:val="24"/>
          <w:szCs w:val="24"/>
          <w:lang w:eastAsia="cs-CZ"/>
        </w:rPr>
        <w:t xml:space="preserve">jednání o </w:t>
      </w:r>
      <w:r>
        <w:rPr>
          <w:rFonts w:ascii="Times New Roman" w:eastAsia="Times New Roman" w:hAnsi="Times New Roman" w:cs="Times New Roman"/>
          <w:sz w:val="24"/>
          <w:szCs w:val="24"/>
          <w:lang w:eastAsia="cs-CZ"/>
        </w:rPr>
        <w:t>zavedení nových</w:t>
      </w:r>
      <w:r w:rsidR="00AB3753" w:rsidRPr="00C25B3B">
        <w:rPr>
          <w:rFonts w:ascii="Times New Roman" w:eastAsia="Times New Roman" w:hAnsi="Times New Roman" w:cs="Times New Roman"/>
          <w:sz w:val="24"/>
          <w:szCs w:val="24"/>
          <w:lang w:eastAsia="cs-CZ"/>
        </w:rPr>
        <w:t xml:space="preserve"> kód</w:t>
      </w:r>
      <w:r>
        <w:rPr>
          <w:rFonts w:ascii="Times New Roman" w:eastAsia="Times New Roman" w:hAnsi="Times New Roman" w:cs="Times New Roman"/>
          <w:sz w:val="24"/>
          <w:szCs w:val="24"/>
          <w:lang w:eastAsia="cs-CZ"/>
        </w:rPr>
        <w:t>ů</w:t>
      </w:r>
    </w:p>
    <w:p w14:paraId="24BEFC84" w14:textId="2B32555C" w:rsidR="00C25B3B" w:rsidRPr="00C25B3B" w:rsidRDefault="00C25B3B" w:rsidP="00C25B3B">
      <w:pPr>
        <w:pStyle w:val="Odstavecseseznamem"/>
        <w:numPr>
          <w:ilvl w:val="1"/>
          <w:numId w:val="7"/>
        </w:numPr>
        <w:spacing w:after="240"/>
        <w:ind w:left="714" w:hanging="357"/>
        <w:rPr>
          <w:rFonts w:ascii="Times New Roman" w:hAnsi="Times New Roman" w:cs="Times New Roman"/>
          <w:sz w:val="24"/>
          <w:szCs w:val="24"/>
        </w:rPr>
      </w:pPr>
      <w:r>
        <w:rPr>
          <w:rFonts w:ascii="Times New Roman" w:eastAsia="Times New Roman" w:hAnsi="Times New Roman" w:cs="Times New Roman"/>
          <w:sz w:val="24"/>
          <w:szCs w:val="24"/>
          <w:lang w:eastAsia="cs-CZ"/>
        </w:rPr>
        <w:t xml:space="preserve">43050 Příprava ozařovacího pole aplikací ochranné folie (např. </w:t>
      </w:r>
      <w:proofErr w:type="spellStart"/>
      <w:r>
        <w:rPr>
          <w:rFonts w:ascii="Times New Roman" w:eastAsia="Times New Roman" w:hAnsi="Times New Roman" w:cs="Times New Roman"/>
          <w:sz w:val="24"/>
          <w:szCs w:val="24"/>
          <w:lang w:eastAsia="cs-CZ"/>
        </w:rPr>
        <w:t>Mepitel</w:t>
      </w:r>
      <w:proofErr w:type="spellEnd"/>
      <w:r>
        <w:rPr>
          <w:rFonts w:ascii="Times New Roman" w:eastAsia="Times New Roman" w:hAnsi="Times New Roman" w:cs="Times New Roman"/>
          <w:sz w:val="24"/>
          <w:szCs w:val="24"/>
          <w:lang w:eastAsia="cs-CZ"/>
        </w:rPr>
        <w:t>)</w:t>
      </w:r>
    </w:p>
    <w:p w14:paraId="69BEA1C3" w14:textId="77777777" w:rsidR="00C25B3B" w:rsidRPr="00C25B3B" w:rsidRDefault="00C25B3B" w:rsidP="00C25B3B">
      <w:pPr>
        <w:pStyle w:val="Odstavecseseznamem"/>
        <w:numPr>
          <w:ilvl w:val="1"/>
          <w:numId w:val="7"/>
        </w:numPr>
        <w:spacing w:after="240"/>
        <w:ind w:left="714" w:hanging="357"/>
        <w:rPr>
          <w:rFonts w:ascii="Times New Roman" w:hAnsi="Times New Roman" w:cs="Times New Roman"/>
          <w:sz w:val="24"/>
          <w:szCs w:val="24"/>
        </w:rPr>
      </w:pPr>
      <w:r>
        <w:rPr>
          <w:rFonts w:ascii="Times New Roman" w:eastAsia="Times New Roman" w:hAnsi="Times New Roman" w:cs="Times New Roman"/>
          <w:sz w:val="24"/>
          <w:szCs w:val="24"/>
          <w:lang w:eastAsia="cs-CZ"/>
        </w:rPr>
        <w:t>43210 Off-line</w:t>
      </w:r>
      <w:r w:rsidRPr="00C25B3B">
        <w:rPr>
          <w:rFonts w:ascii="Times New Roman" w:eastAsia="Times New Roman" w:hAnsi="Times New Roman" w:cs="Times New Roman"/>
          <w:sz w:val="24"/>
          <w:szCs w:val="24"/>
          <w:lang w:eastAsia="cs-CZ"/>
        </w:rPr>
        <w:t xml:space="preserve"> </w:t>
      </w:r>
      <w:r>
        <w:rPr>
          <w:rFonts w:ascii="Times New Roman" w:eastAsia="Times New Roman" w:hAnsi="Times New Roman" w:cs="Times New Roman"/>
          <w:sz w:val="24"/>
          <w:szCs w:val="24"/>
          <w:lang w:eastAsia="cs-CZ"/>
        </w:rPr>
        <w:t>a</w:t>
      </w:r>
      <w:r w:rsidRPr="00C25B3B">
        <w:rPr>
          <w:rFonts w:ascii="Times New Roman" w:eastAsia="Times New Roman" w:hAnsi="Times New Roman" w:cs="Times New Roman"/>
          <w:sz w:val="24"/>
          <w:szCs w:val="24"/>
          <w:lang w:eastAsia="cs-CZ"/>
        </w:rPr>
        <w:t>daptivní</w:t>
      </w:r>
      <w:r>
        <w:rPr>
          <w:rFonts w:ascii="Times New Roman" w:eastAsia="Times New Roman" w:hAnsi="Times New Roman" w:cs="Times New Roman"/>
          <w:sz w:val="24"/>
          <w:szCs w:val="24"/>
          <w:lang w:eastAsia="cs-CZ"/>
        </w:rPr>
        <w:t xml:space="preserve"> radioterapie</w:t>
      </w:r>
    </w:p>
    <w:p w14:paraId="3FB4B777" w14:textId="4501854F" w:rsidR="00C25B3B" w:rsidRPr="00C25B3B" w:rsidRDefault="00C25B3B" w:rsidP="00C25B3B">
      <w:pPr>
        <w:pStyle w:val="Odstavecseseznamem"/>
        <w:numPr>
          <w:ilvl w:val="1"/>
          <w:numId w:val="7"/>
        </w:numPr>
        <w:spacing w:after="240"/>
        <w:ind w:left="714" w:hanging="357"/>
        <w:rPr>
          <w:rFonts w:ascii="Times New Roman" w:hAnsi="Times New Roman" w:cs="Times New Roman"/>
          <w:sz w:val="24"/>
          <w:szCs w:val="24"/>
        </w:rPr>
      </w:pPr>
      <w:r>
        <w:rPr>
          <w:rFonts w:ascii="Times New Roman" w:eastAsia="Times New Roman" w:hAnsi="Times New Roman" w:cs="Times New Roman"/>
          <w:sz w:val="24"/>
          <w:szCs w:val="24"/>
          <w:lang w:eastAsia="cs-CZ"/>
        </w:rPr>
        <w:t>43434 Radioterapie s </w:t>
      </w:r>
      <w:proofErr w:type="spellStart"/>
      <w:r>
        <w:rPr>
          <w:rFonts w:ascii="Times New Roman" w:eastAsia="Times New Roman" w:hAnsi="Times New Roman" w:cs="Times New Roman"/>
          <w:sz w:val="24"/>
          <w:szCs w:val="24"/>
          <w:lang w:eastAsia="cs-CZ"/>
        </w:rPr>
        <w:t>intrafrakční</w:t>
      </w:r>
      <w:proofErr w:type="spellEnd"/>
      <w:r>
        <w:rPr>
          <w:rFonts w:ascii="Times New Roman" w:eastAsia="Times New Roman" w:hAnsi="Times New Roman" w:cs="Times New Roman"/>
          <w:sz w:val="24"/>
          <w:szCs w:val="24"/>
          <w:lang w:eastAsia="cs-CZ"/>
        </w:rPr>
        <w:t xml:space="preserve"> korekcí nastavení na základě monitorace 3D obrazu povrchu těla v reálním čase (SGRT)</w:t>
      </w:r>
    </w:p>
    <w:p w14:paraId="2CA0731C" w14:textId="77777777" w:rsidR="00C25B3B" w:rsidRPr="00C25B3B" w:rsidRDefault="00C25B3B" w:rsidP="00C25B3B">
      <w:pPr>
        <w:pStyle w:val="Odstavecseseznamem"/>
        <w:numPr>
          <w:ilvl w:val="1"/>
          <w:numId w:val="7"/>
        </w:numPr>
        <w:spacing w:after="240"/>
        <w:ind w:left="714" w:hanging="357"/>
        <w:rPr>
          <w:rFonts w:ascii="Times New Roman" w:hAnsi="Times New Roman" w:cs="Times New Roman"/>
          <w:sz w:val="24"/>
          <w:szCs w:val="24"/>
        </w:rPr>
      </w:pPr>
      <w:r>
        <w:rPr>
          <w:rFonts w:ascii="Times New Roman" w:eastAsia="Times New Roman" w:hAnsi="Times New Roman" w:cs="Times New Roman"/>
          <w:sz w:val="24"/>
          <w:szCs w:val="24"/>
          <w:lang w:eastAsia="cs-CZ"/>
        </w:rPr>
        <w:t xml:space="preserve">43601 CT vyšetření pro plánování radioterapie bez použití </w:t>
      </w:r>
      <w:proofErr w:type="spellStart"/>
      <w:r>
        <w:rPr>
          <w:rFonts w:ascii="Times New Roman" w:eastAsia="Times New Roman" w:hAnsi="Times New Roman" w:cs="Times New Roman"/>
          <w:sz w:val="24"/>
          <w:szCs w:val="24"/>
          <w:lang w:eastAsia="cs-CZ"/>
        </w:rPr>
        <w:t>k.l</w:t>
      </w:r>
      <w:proofErr w:type="spellEnd"/>
      <w:r>
        <w:rPr>
          <w:rFonts w:ascii="Times New Roman" w:eastAsia="Times New Roman" w:hAnsi="Times New Roman" w:cs="Times New Roman"/>
          <w:sz w:val="24"/>
          <w:szCs w:val="24"/>
          <w:lang w:eastAsia="cs-CZ"/>
        </w:rPr>
        <w:t>.</w:t>
      </w:r>
    </w:p>
    <w:p w14:paraId="45B332DF" w14:textId="77777777" w:rsidR="00C25B3B" w:rsidRPr="00C25B3B" w:rsidRDefault="00C25B3B" w:rsidP="00C25B3B">
      <w:pPr>
        <w:pStyle w:val="Odstavecseseznamem"/>
        <w:numPr>
          <w:ilvl w:val="1"/>
          <w:numId w:val="7"/>
        </w:numPr>
        <w:spacing w:after="240"/>
        <w:ind w:left="714" w:hanging="357"/>
        <w:rPr>
          <w:rFonts w:ascii="Times New Roman" w:hAnsi="Times New Roman" w:cs="Times New Roman"/>
          <w:sz w:val="24"/>
          <w:szCs w:val="24"/>
        </w:rPr>
      </w:pPr>
      <w:r>
        <w:rPr>
          <w:rFonts w:ascii="Times New Roman" w:eastAsia="Times New Roman" w:hAnsi="Times New Roman" w:cs="Times New Roman"/>
          <w:sz w:val="24"/>
          <w:szCs w:val="24"/>
          <w:lang w:eastAsia="cs-CZ"/>
        </w:rPr>
        <w:t>43603 CT vyšetření pro plánování radioterapie s aplikací kontrastní látky</w:t>
      </w:r>
    </w:p>
    <w:p w14:paraId="66C545A0" w14:textId="3C8091E3" w:rsidR="00C25B3B" w:rsidRPr="00C25B3B" w:rsidRDefault="00C25B3B" w:rsidP="00C25B3B">
      <w:pPr>
        <w:pStyle w:val="Odstavecseseznamem"/>
        <w:numPr>
          <w:ilvl w:val="1"/>
          <w:numId w:val="7"/>
        </w:numPr>
        <w:spacing w:after="240"/>
        <w:ind w:left="714" w:hanging="357"/>
        <w:contextualSpacing w:val="0"/>
        <w:rPr>
          <w:rFonts w:ascii="Times New Roman" w:hAnsi="Times New Roman" w:cs="Times New Roman"/>
          <w:sz w:val="24"/>
          <w:szCs w:val="24"/>
        </w:rPr>
      </w:pPr>
      <w:r>
        <w:rPr>
          <w:rFonts w:ascii="Times New Roman" w:eastAsia="Times New Roman" w:hAnsi="Times New Roman" w:cs="Times New Roman"/>
          <w:sz w:val="24"/>
          <w:szCs w:val="24"/>
          <w:lang w:eastAsia="cs-CZ"/>
        </w:rPr>
        <w:t>43605 CT vyšetření pro plánování radioterapie s hodnocením fáze dechového cyklu (</w:t>
      </w:r>
      <w:r w:rsidRPr="00C25B3B">
        <w:rPr>
          <w:rFonts w:ascii="Times New Roman" w:eastAsia="Times New Roman" w:hAnsi="Times New Roman" w:cs="Times New Roman"/>
          <w:sz w:val="24"/>
          <w:szCs w:val="24"/>
          <w:lang w:eastAsia="cs-CZ"/>
        </w:rPr>
        <w:t>4D CT</w:t>
      </w:r>
      <w:r>
        <w:rPr>
          <w:rFonts w:ascii="Times New Roman" w:eastAsia="Times New Roman" w:hAnsi="Times New Roman" w:cs="Times New Roman"/>
          <w:sz w:val="24"/>
          <w:szCs w:val="24"/>
          <w:lang w:eastAsia="cs-CZ"/>
        </w:rPr>
        <w:t>)</w:t>
      </w:r>
      <w:r w:rsidRPr="00C25B3B">
        <w:rPr>
          <w:rFonts w:ascii="Times New Roman" w:eastAsia="Times New Roman" w:hAnsi="Times New Roman" w:cs="Times New Roman"/>
          <w:sz w:val="24"/>
          <w:szCs w:val="24"/>
          <w:lang w:eastAsia="cs-CZ"/>
        </w:rPr>
        <w:t>.</w:t>
      </w:r>
    </w:p>
    <w:p w14:paraId="2890FB5A" w14:textId="77777777" w:rsidR="006B043D" w:rsidRPr="006B043D" w:rsidRDefault="00AB3753" w:rsidP="00C25B3B">
      <w:pPr>
        <w:pStyle w:val="Odstavecseseznamem"/>
        <w:numPr>
          <w:ilvl w:val="0"/>
          <w:numId w:val="7"/>
        </w:numPr>
        <w:spacing w:after="240"/>
        <w:ind w:left="360"/>
        <w:contextualSpacing w:val="0"/>
        <w:rPr>
          <w:rFonts w:ascii="Times New Roman" w:hAnsi="Times New Roman" w:cs="Times New Roman"/>
          <w:sz w:val="24"/>
          <w:szCs w:val="24"/>
        </w:rPr>
      </w:pPr>
      <w:r w:rsidRPr="00C25B3B">
        <w:rPr>
          <w:rFonts w:ascii="Times New Roman" w:eastAsia="Times New Roman" w:hAnsi="Times New Roman" w:cs="Times New Roman"/>
          <w:sz w:val="24"/>
          <w:szCs w:val="24"/>
          <w:lang w:eastAsia="cs-CZ"/>
        </w:rPr>
        <w:t xml:space="preserve">Výbor </w:t>
      </w:r>
      <w:r w:rsidR="005112E5">
        <w:rPr>
          <w:rFonts w:ascii="Times New Roman" w:eastAsia="Times New Roman" w:hAnsi="Times New Roman" w:cs="Times New Roman"/>
          <w:sz w:val="24"/>
          <w:szCs w:val="24"/>
          <w:lang w:eastAsia="cs-CZ"/>
        </w:rPr>
        <w:t>společnosti podpořil souhlasně</w:t>
      </w:r>
      <w:r w:rsidRPr="00C25B3B">
        <w:rPr>
          <w:rFonts w:ascii="Times New Roman" w:eastAsia="Times New Roman" w:hAnsi="Times New Roman" w:cs="Times New Roman"/>
          <w:sz w:val="24"/>
          <w:szCs w:val="24"/>
          <w:lang w:eastAsia="cs-CZ"/>
        </w:rPr>
        <w:t xml:space="preserve"> interdisciplinární </w:t>
      </w:r>
      <w:r w:rsidRPr="006B043D">
        <w:rPr>
          <w:rFonts w:ascii="Times New Roman" w:eastAsia="Times New Roman" w:hAnsi="Times New Roman" w:cs="Times New Roman"/>
          <w:i/>
          <w:sz w:val="24"/>
          <w:szCs w:val="24"/>
          <w:lang w:eastAsia="cs-CZ"/>
        </w:rPr>
        <w:t>„</w:t>
      </w:r>
      <w:r w:rsidR="00C25B3B" w:rsidRPr="006B043D">
        <w:rPr>
          <w:rFonts w:ascii="Times New Roman" w:eastAsia="Times New Roman" w:hAnsi="Times New Roman" w:cs="Times New Roman"/>
          <w:i/>
          <w:sz w:val="24"/>
          <w:szCs w:val="24"/>
          <w:lang w:eastAsia="cs-CZ"/>
        </w:rPr>
        <w:t xml:space="preserve">Odborné stanovisko k péči o pacienty s implantovanými kardiostimulátory a </w:t>
      </w:r>
      <w:proofErr w:type="spellStart"/>
      <w:r w:rsidR="00C25B3B" w:rsidRPr="006B043D">
        <w:rPr>
          <w:rFonts w:ascii="Times New Roman" w:eastAsia="Times New Roman" w:hAnsi="Times New Roman" w:cs="Times New Roman"/>
          <w:i/>
          <w:sz w:val="24"/>
          <w:szCs w:val="24"/>
          <w:lang w:eastAsia="cs-CZ"/>
        </w:rPr>
        <w:t>implantabilními</w:t>
      </w:r>
      <w:proofErr w:type="spellEnd"/>
      <w:r w:rsidR="00C25B3B" w:rsidRPr="006B043D">
        <w:rPr>
          <w:rFonts w:ascii="Times New Roman" w:eastAsia="Times New Roman" w:hAnsi="Times New Roman" w:cs="Times New Roman"/>
          <w:i/>
          <w:sz w:val="24"/>
          <w:szCs w:val="24"/>
          <w:lang w:eastAsia="cs-CZ"/>
        </w:rPr>
        <w:t xml:space="preserve"> </w:t>
      </w:r>
      <w:proofErr w:type="spellStart"/>
      <w:r w:rsidR="00C25B3B" w:rsidRPr="006B043D">
        <w:rPr>
          <w:rFonts w:ascii="Times New Roman" w:eastAsia="Times New Roman" w:hAnsi="Times New Roman" w:cs="Times New Roman"/>
          <w:i/>
          <w:sz w:val="24"/>
          <w:szCs w:val="24"/>
          <w:lang w:eastAsia="cs-CZ"/>
        </w:rPr>
        <w:t>kardiovertery</w:t>
      </w:r>
      <w:proofErr w:type="spellEnd"/>
      <w:r w:rsidR="00C25B3B" w:rsidRPr="006B043D">
        <w:rPr>
          <w:rFonts w:ascii="Times New Roman" w:eastAsia="Times New Roman" w:hAnsi="Times New Roman" w:cs="Times New Roman"/>
          <w:i/>
          <w:sz w:val="24"/>
          <w:szCs w:val="24"/>
          <w:lang w:eastAsia="cs-CZ"/>
        </w:rPr>
        <w:t>-defibrilátory s indikací k radioterapii</w:t>
      </w:r>
      <w:r w:rsidRPr="006B043D">
        <w:rPr>
          <w:rFonts w:ascii="Times New Roman" w:eastAsia="Times New Roman" w:hAnsi="Times New Roman" w:cs="Times New Roman"/>
          <w:i/>
          <w:sz w:val="24"/>
          <w:szCs w:val="24"/>
          <w:lang w:eastAsia="cs-CZ"/>
        </w:rPr>
        <w:t>“</w:t>
      </w:r>
      <w:r w:rsidR="00C25B3B">
        <w:rPr>
          <w:rFonts w:ascii="Times New Roman" w:eastAsia="Times New Roman" w:hAnsi="Times New Roman" w:cs="Times New Roman"/>
          <w:sz w:val="24"/>
          <w:szCs w:val="24"/>
          <w:lang w:eastAsia="cs-CZ"/>
        </w:rPr>
        <w:t xml:space="preserve"> ve spolupráci s Českou asociací pro srdeční rytmus České kard</w:t>
      </w:r>
      <w:r w:rsidR="004B692A">
        <w:rPr>
          <w:rFonts w:ascii="Times New Roman" w:eastAsia="Times New Roman" w:hAnsi="Times New Roman" w:cs="Times New Roman"/>
          <w:sz w:val="24"/>
          <w:szCs w:val="24"/>
          <w:lang w:eastAsia="cs-CZ"/>
        </w:rPr>
        <w:t>iologické společnosti, Pracovní</w:t>
      </w:r>
      <w:r w:rsidR="00C25B3B">
        <w:rPr>
          <w:rFonts w:ascii="Times New Roman" w:eastAsia="Times New Roman" w:hAnsi="Times New Roman" w:cs="Times New Roman"/>
          <w:sz w:val="24"/>
          <w:szCs w:val="24"/>
          <w:lang w:eastAsia="cs-CZ"/>
        </w:rPr>
        <w:t xml:space="preserve"> skupiny </w:t>
      </w:r>
      <w:proofErr w:type="spellStart"/>
      <w:r w:rsidR="00C25B3B">
        <w:rPr>
          <w:rFonts w:ascii="Times New Roman" w:eastAsia="Times New Roman" w:hAnsi="Times New Roman" w:cs="Times New Roman"/>
          <w:sz w:val="24"/>
          <w:szCs w:val="24"/>
          <w:lang w:eastAsia="cs-CZ"/>
        </w:rPr>
        <w:t>KardioTech</w:t>
      </w:r>
      <w:proofErr w:type="spellEnd"/>
      <w:r w:rsidR="00C25B3B">
        <w:rPr>
          <w:rFonts w:ascii="Times New Roman" w:eastAsia="Times New Roman" w:hAnsi="Times New Roman" w:cs="Times New Roman"/>
          <w:sz w:val="24"/>
          <w:szCs w:val="24"/>
          <w:lang w:eastAsia="cs-CZ"/>
        </w:rPr>
        <w:t xml:space="preserve"> České kardiologické společnosti, České společnosti fyziků v medicíně a SROBF.“ </w:t>
      </w:r>
    </w:p>
    <w:p w14:paraId="136C93FA" w14:textId="639364DA" w:rsidR="00C25B3B" w:rsidRPr="00C25B3B" w:rsidRDefault="00C25B3B" w:rsidP="006B043D">
      <w:pPr>
        <w:pStyle w:val="Odstavecseseznamem"/>
        <w:spacing w:after="240"/>
        <w:ind w:left="360"/>
        <w:contextualSpacing w:val="0"/>
        <w:rPr>
          <w:rFonts w:ascii="Times New Roman" w:hAnsi="Times New Roman" w:cs="Times New Roman"/>
          <w:sz w:val="24"/>
          <w:szCs w:val="24"/>
        </w:rPr>
      </w:pPr>
      <w:r>
        <w:rPr>
          <w:rFonts w:ascii="Times New Roman" w:eastAsia="Times New Roman" w:hAnsi="Times New Roman" w:cs="Times New Roman"/>
          <w:sz w:val="24"/>
          <w:szCs w:val="24"/>
          <w:lang w:eastAsia="cs-CZ"/>
        </w:rPr>
        <w:t>Stanovisko bude zveřejněno na stránkách SROBF a publikováno v Klinické onkologii.</w:t>
      </w:r>
    </w:p>
    <w:p w14:paraId="59B3A6EC" w14:textId="3DEE68EA" w:rsidR="00C25B3B" w:rsidRPr="00C25B3B" w:rsidRDefault="00E16E18" w:rsidP="00C25B3B">
      <w:pPr>
        <w:pStyle w:val="Odstavecseseznamem"/>
        <w:numPr>
          <w:ilvl w:val="0"/>
          <w:numId w:val="7"/>
        </w:numPr>
        <w:spacing w:after="240"/>
        <w:ind w:left="360"/>
        <w:contextualSpacing w:val="0"/>
        <w:rPr>
          <w:rFonts w:ascii="Times New Roman" w:hAnsi="Times New Roman" w:cs="Times New Roman"/>
          <w:sz w:val="24"/>
          <w:szCs w:val="24"/>
        </w:rPr>
      </w:pPr>
      <w:r w:rsidRPr="00C25B3B">
        <w:rPr>
          <w:rFonts w:ascii="Times New Roman" w:eastAsia="Times New Roman" w:hAnsi="Times New Roman" w:cs="Times New Roman"/>
          <w:sz w:val="24"/>
          <w:szCs w:val="24"/>
          <w:lang w:eastAsia="cs-CZ"/>
        </w:rPr>
        <w:t xml:space="preserve">Výbor schválil znění odpovědi předsedy společnosti k aplikaci přípravku </w:t>
      </w:r>
      <w:proofErr w:type="spellStart"/>
      <w:r w:rsidR="00856603" w:rsidRPr="00C25B3B">
        <w:rPr>
          <w:rFonts w:ascii="Times New Roman" w:eastAsia="Times New Roman" w:hAnsi="Times New Roman" w:cs="Times New Roman"/>
          <w:sz w:val="24"/>
          <w:szCs w:val="24"/>
          <w:lang w:eastAsia="cs-CZ"/>
        </w:rPr>
        <w:t>SpaceOAR</w:t>
      </w:r>
      <w:proofErr w:type="spellEnd"/>
      <w:r w:rsidR="00C25B3B" w:rsidRPr="00C25B3B">
        <w:rPr>
          <w:rFonts w:ascii="Times New Roman" w:eastAsia="Times New Roman" w:hAnsi="Times New Roman" w:cs="Times New Roman"/>
          <w:sz w:val="24"/>
          <w:szCs w:val="24"/>
          <w:lang w:eastAsia="cs-CZ"/>
        </w:rPr>
        <w:t xml:space="preserve">: </w:t>
      </w:r>
      <w:r w:rsidR="00C25B3B" w:rsidRPr="00C25B3B">
        <w:rPr>
          <w:rFonts w:ascii="Times New Roman" w:hAnsi="Times New Roman" w:cs="Times New Roman"/>
          <w:color w:val="201F1E"/>
          <w:sz w:val="24"/>
          <w:szCs w:val="24"/>
          <w:shd w:val="clear" w:color="auto" w:fill="FFFFFF"/>
        </w:rPr>
        <w:t>„</w:t>
      </w:r>
      <w:r w:rsidR="00C25B3B" w:rsidRPr="00C25B3B">
        <w:rPr>
          <w:rFonts w:ascii="Times New Roman" w:hAnsi="Times New Roman" w:cs="Times New Roman"/>
          <w:sz w:val="24"/>
          <w:szCs w:val="24"/>
        </w:rPr>
        <w:t xml:space="preserve">Výbor SROBF vítá jakoukoli formu redukce </w:t>
      </w:r>
      <w:proofErr w:type="spellStart"/>
      <w:r w:rsidR="00C25B3B" w:rsidRPr="00C25B3B">
        <w:rPr>
          <w:rFonts w:ascii="Times New Roman" w:hAnsi="Times New Roman" w:cs="Times New Roman"/>
          <w:sz w:val="24"/>
          <w:szCs w:val="24"/>
        </w:rPr>
        <w:t>postradiační</w:t>
      </w:r>
      <w:proofErr w:type="spellEnd"/>
      <w:r w:rsidR="00C25B3B" w:rsidRPr="00C25B3B">
        <w:rPr>
          <w:rFonts w:ascii="Times New Roman" w:hAnsi="Times New Roman" w:cs="Times New Roman"/>
          <w:sz w:val="24"/>
          <w:szCs w:val="24"/>
        </w:rPr>
        <w:t xml:space="preserve"> toxicity doloženou prospektivní randomizovanou studií fáze III, která pacientům přináší klinický benefit. Výbor SROBF si je vědom komplexnosti problematiky a limitů. V literatuře jsou zaznamenány naprosto vzácně i relativně závažné komplikace dle „</w:t>
      </w:r>
      <w:proofErr w:type="spellStart"/>
      <w:r w:rsidR="00C25B3B" w:rsidRPr="00C25B3B">
        <w:rPr>
          <w:rFonts w:ascii="Times New Roman" w:hAnsi="Times New Roman" w:cs="Times New Roman"/>
          <w:sz w:val="24"/>
          <w:szCs w:val="24"/>
        </w:rPr>
        <w:t>real</w:t>
      </w:r>
      <w:proofErr w:type="spellEnd"/>
      <w:r w:rsidR="00C25B3B" w:rsidRPr="00C25B3B">
        <w:rPr>
          <w:rFonts w:ascii="Times New Roman" w:hAnsi="Times New Roman" w:cs="Times New Roman"/>
          <w:sz w:val="24"/>
          <w:szCs w:val="24"/>
        </w:rPr>
        <w:t xml:space="preserve"> </w:t>
      </w:r>
      <w:proofErr w:type="spellStart"/>
      <w:r w:rsidR="00C25B3B" w:rsidRPr="00C25B3B">
        <w:rPr>
          <w:rFonts w:ascii="Times New Roman" w:hAnsi="Times New Roman" w:cs="Times New Roman"/>
          <w:sz w:val="24"/>
          <w:szCs w:val="24"/>
        </w:rPr>
        <w:t>world</w:t>
      </w:r>
      <w:proofErr w:type="spellEnd"/>
      <w:r w:rsidR="00C25B3B" w:rsidRPr="00C25B3B">
        <w:rPr>
          <w:rFonts w:ascii="Times New Roman" w:hAnsi="Times New Roman" w:cs="Times New Roman"/>
          <w:sz w:val="24"/>
          <w:szCs w:val="24"/>
        </w:rPr>
        <w:t xml:space="preserve">“ pacientů po aplikaci </w:t>
      </w:r>
      <w:proofErr w:type="spellStart"/>
      <w:r w:rsidR="00C25B3B" w:rsidRPr="00C25B3B">
        <w:rPr>
          <w:rFonts w:ascii="Times New Roman" w:hAnsi="Times New Roman" w:cs="Times New Roman"/>
          <w:sz w:val="24"/>
          <w:szCs w:val="24"/>
        </w:rPr>
        <w:t>SpaceOaR</w:t>
      </w:r>
      <w:proofErr w:type="spellEnd"/>
      <w:r w:rsidR="00C25B3B" w:rsidRPr="00C25B3B">
        <w:rPr>
          <w:rFonts w:ascii="Times New Roman" w:hAnsi="Times New Roman" w:cs="Times New Roman"/>
          <w:sz w:val="24"/>
          <w:szCs w:val="24"/>
        </w:rPr>
        <w:t xml:space="preserve"> například z FDA </w:t>
      </w:r>
      <w:proofErr w:type="spellStart"/>
      <w:r w:rsidR="00C25B3B" w:rsidRPr="00C25B3B">
        <w:rPr>
          <w:rFonts w:ascii="Times New Roman" w:hAnsi="Times New Roman" w:cs="Times New Roman"/>
          <w:sz w:val="24"/>
          <w:szCs w:val="24"/>
        </w:rPr>
        <w:t>Manufacturer</w:t>
      </w:r>
      <w:proofErr w:type="spellEnd"/>
      <w:r w:rsidR="00C25B3B" w:rsidRPr="00C25B3B">
        <w:rPr>
          <w:rFonts w:ascii="Times New Roman" w:hAnsi="Times New Roman" w:cs="Times New Roman"/>
          <w:sz w:val="24"/>
          <w:szCs w:val="24"/>
        </w:rPr>
        <w:t xml:space="preserve"> and User </w:t>
      </w:r>
      <w:proofErr w:type="spellStart"/>
      <w:r w:rsidR="00C25B3B" w:rsidRPr="00C25B3B">
        <w:rPr>
          <w:rFonts w:ascii="Times New Roman" w:hAnsi="Times New Roman" w:cs="Times New Roman"/>
          <w:sz w:val="24"/>
          <w:szCs w:val="24"/>
        </w:rPr>
        <w:t>Facility</w:t>
      </w:r>
      <w:proofErr w:type="spellEnd"/>
      <w:r w:rsidR="00C25B3B" w:rsidRPr="00C25B3B">
        <w:rPr>
          <w:rFonts w:ascii="Times New Roman" w:hAnsi="Times New Roman" w:cs="Times New Roman"/>
          <w:sz w:val="24"/>
          <w:szCs w:val="24"/>
        </w:rPr>
        <w:t xml:space="preserve"> </w:t>
      </w:r>
      <w:proofErr w:type="spellStart"/>
      <w:r w:rsidR="00C25B3B" w:rsidRPr="00C25B3B">
        <w:rPr>
          <w:rFonts w:ascii="Times New Roman" w:hAnsi="Times New Roman" w:cs="Times New Roman"/>
          <w:sz w:val="24"/>
          <w:szCs w:val="24"/>
        </w:rPr>
        <w:t>Device</w:t>
      </w:r>
      <w:proofErr w:type="spellEnd"/>
      <w:r w:rsidR="00C25B3B" w:rsidRPr="00C25B3B">
        <w:rPr>
          <w:rFonts w:ascii="Times New Roman" w:hAnsi="Times New Roman" w:cs="Times New Roman"/>
          <w:sz w:val="24"/>
          <w:szCs w:val="24"/>
        </w:rPr>
        <w:t xml:space="preserve"> (MAUDE) databáze. Přes uvedené kontroverze výbor vnímá tuto možnost jako velice </w:t>
      </w:r>
      <w:r w:rsidR="00C25B3B" w:rsidRPr="00C25B3B">
        <w:rPr>
          <w:rFonts w:ascii="Times New Roman" w:hAnsi="Times New Roman" w:cs="Times New Roman"/>
          <w:sz w:val="24"/>
          <w:szCs w:val="24"/>
        </w:rPr>
        <w:lastRenderedPageBreak/>
        <w:t>perspektivní a netrpělivě očekává výsledky aktuálně probíhajících studií, jako jsou například NCT01999660 či NCT02353832, které přinesou další důležité praktické informace.“</w:t>
      </w:r>
    </w:p>
    <w:p w14:paraId="5D42EBCF" w14:textId="27825666" w:rsidR="00C25B3B" w:rsidRPr="00C25B3B" w:rsidRDefault="00E16E18" w:rsidP="00C25B3B">
      <w:pPr>
        <w:pStyle w:val="Odstavecseseznamem"/>
        <w:numPr>
          <w:ilvl w:val="0"/>
          <w:numId w:val="7"/>
        </w:numPr>
        <w:spacing w:after="240"/>
        <w:ind w:left="360"/>
        <w:contextualSpacing w:val="0"/>
        <w:rPr>
          <w:rFonts w:ascii="Times New Roman" w:hAnsi="Times New Roman" w:cs="Times New Roman"/>
          <w:sz w:val="24"/>
          <w:szCs w:val="24"/>
        </w:rPr>
      </w:pPr>
      <w:r w:rsidRPr="00C25B3B">
        <w:rPr>
          <w:rFonts w:ascii="Times New Roman" w:eastAsia="Times New Roman" w:hAnsi="Times New Roman" w:cs="Times New Roman"/>
          <w:sz w:val="24"/>
          <w:szCs w:val="24"/>
          <w:lang w:eastAsia="cs-CZ"/>
        </w:rPr>
        <w:t xml:space="preserve">V plánu update </w:t>
      </w:r>
      <w:r w:rsidR="00856603" w:rsidRPr="00C25B3B">
        <w:rPr>
          <w:rFonts w:ascii="Times New Roman" w:eastAsia="Times New Roman" w:hAnsi="Times New Roman" w:cs="Times New Roman"/>
          <w:sz w:val="24"/>
          <w:szCs w:val="24"/>
          <w:lang w:eastAsia="cs-CZ"/>
        </w:rPr>
        <w:t>NRS</w:t>
      </w:r>
      <w:r w:rsidRPr="00C25B3B">
        <w:rPr>
          <w:rFonts w:ascii="Times New Roman" w:eastAsia="Times New Roman" w:hAnsi="Times New Roman" w:cs="Times New Roman"/>
          <w:sz w:val="24"/>
          <w:szCs w:val="24"/>
          <w:lang w:eastAsia="cs-CZ"/>
        </w:rPr>
        <w:t xml:space="preserve"> ve spolupráci s</w:t>
      </w:r>
      <w:r w:rsidR="00C25B3B">
        <w:rPr>
          <w:rFonts w:ascii="Times New Roman" w:eastAsia="Times New Roman" w:hAnsi="Times New Roman" w:cs="Times New Roman"/>
          <w:sz w:val="24"/>
          <w:szCs w:val="24"/>
          <w:lang w:eastAsia="cs-CZ"/>
        </w:rPr>
        <w:t> </w:t>
      </w:r>
      <w:r w:rsidRPr="00C25B3B">
        <w:rPr>
          <w:rFonts w:ascii="Times New Roman" w:eastAsia="Times New Roman" w:hAnsi="Times New Roman" w:cs="Times New Roman"/>
          <w:sz w:val="24"/>
          <w:szCs w:val="24"/>
          <w:lang w:eastAsia="cs-CZ"/>
        </w:rPr>
        <w:t>ČSFM</w:t>
      </w:r>
      <w:r w:rsidR="00C25B3B">
        <w:rPr>
          <w:rFonts w:ascii="Times New Roman" w:eastAsia="Times New Roman" w:hAnsi="Times New Roman" w:cs="Times New Roman"/>
          <w:sz w:val="24"/>
          <w:szCs w:val="24"/>
          <w:lang w:eastAsia="cs-CZ"/>
        </w:rPr>
        <w:t xml:space="preserve"> a dalšími odbornými společnostmi</w:t>
      </w:r>
      <w:r w:rsidRPr="00C25B3B">
        <w:rPr>
          <w:rFonts w:ascii="Times New Roman" w:eastAsia="Times New Roman" w:hAnsi="Times New Roman" w:cs="Times New Roman"/>
          <w:sz w:val="24"/>
          <w:szCs w:val="24"/>
          <w:lang w:eastAsia="cs-CZ"/>
        </w:rPr>
        <w:t xml:space="preserve">. Koordinátorkou projektu byla ustanovena doc. Soumarová, budou rozdělena témata </w:t>
      </w:r>
      <w:r w:rsidR="00C25B3B">
        <w:rPr>
          <w:rFonts w:ascii="Times New Roman" w:eastAsia="Times New Roman" w:hAnsi="Times New Roman" w:cs="Times New Roman"/>
          <w:sz w:val="24"/>
          <w:szCs w:val="24"/>
          <w:lang w:eastAsia="cs-CZ"/>
        </w:rPr>
        <w:t xml:space="preserve">jednotlivým autorům </w:t>
      </w:r>
      <w:r w:rsidRPr="00C25B3B">
        <w:rPr>
          <w:rFonts w:ascii="Times New Roman" w:eastAsia="Times New Roman" w:hAnsi="Times New Roman" w:cs="Times New Roman"/>
          <w:sz w:val="24"/>
          <w:szCs w:val="24"/>
          <w:lang w:eastAsia="cs-CZ"/>
        </w:rPr>
        <w:t>k</w:t>
      </w:r>
      <w:r w:rsidR="00C25B3B">
        <w:rPr>
          <w:rFonts w:ascii="Times New Roman" w:eastAsia="Times New Roman" w:hAnsi="Times New Roman" w:cs="Times New Roman"/>
          <w:sz w:val="24"/>
          <w:szCs w:val="24"/>
          <w:lang w:eastAsia="cs-CZ"/>
        </w:rPr>
        <w:t> </w:t>
      </w:r>
      <w:r w:rsidRPr="00C25B3B">
        <w:rPr>
          <w:rFonts w:ascii="Times New Roman" w:eastAsia="Times New Roman" w:hAnsi="Times New Roman" w:cs="Times New Roman"/>
          <w:sz w:val="24"/>
          <w:szCs w:val="24"/>
          <w:lang w:eastAsia="cs-CZ"/>
        </w:rPr>
        <w:t>update</w:t>
      </w:r>
      <w:r w:rsidR="00C25B3B">
        <w:rPr>
          <w:rFonts w:ascii="Times New Roman" w:eastAsia="Times New Roman" w:hAnsi="Times New Roman" w:cs="Times New Roman"/>
          <w:sz w:val="24"/>
          <w:szCs w:val="24"/>
          <w:lang w:eastAsia="cs-CZ"/>
        </w:rPr>
        <w:t xml:space="preserve"> předchozí verze</w:t>
      </w:r>
      <w:r w:rsidRPr="00C25B3B">
        <w:rPr>
          <w:rFonts w:ascii="Times New Roman" w:eastAsia="Times New Roman" w:hAnsi="Times New Roman" w:cs="Times New Roman"/>
          <w:sz w:val="24"/>
          <w:szCs w:val="24"/>
          <w:lang w:eastAsia="cs-CZ"/>
        </w:rPr>
        <w:t>.</w:t>
      </w:r>
    </w:p>
    <w:p w14:paraId="21690F8B" w14:textId="6757FBAA" w:rsidR="00C25B3B" w:rsidRPr="00C25B3B" w:rsidRDefault="00B71048" w:rsidP="00C25B3B">
      <w:pPr>
        <w:pStyle w:val="Odstavecseseznamem"/>
        <w:numPr>
          <w:ilvl w:val="0"/>
          <w:numId w:val="7"/>
        </w:numPr>
        <w:spacing w:after="240"/>
        <w:ind w:left="360"/>
        <w:contextualSpacing w:val="0"/>
        <w:rPr>
          <w:rFonts w:ascii="Times New Roman" w:hAnsi="Times New Roman" w:cs="Times New Roman"/>
          <w:sz w:val="24"/>
          <w:szCs w:val="24"/>
        </w:rPr>
      </w:pPr>
      <w:r w:rsidRPr="00C25B3B">
        <w:rPr>
          <w:rFonts w:ascii="Times New Roman" w:eastAsia="Times New Roman" w:hAnsi="Times New Roman" w:cs="Times New Roman"/>
          <w:sz w:val="24"/>
          <w:szCs w:val="24"/>
          <w:lang w:eastAsia="cs-CZ"/>
        </w:rPr>
        <w:t xml:space="preserve">Rozvíjena spolupráce se </w:t>
      </w:r>
      <w:r w:rsidR="00E16E18" w:rsidRPr="00C25B3B">
        <w:rPr>
          <w:rFonts w:ascii="Times New Roman" w:eastAsia="Times New Roman" w:hAnsi="Times New Roman" w:cs="Times New Roman"/>
          <w:sz w:val="24"/>
          <w:szCs w:val="24"/>
          <w:lang w:eastAsia="cs-CZ"/>
        </w:rPr>
        <w:t>SÚ</w:t>
      </w:r>
      <w:r w:rsidR="00856603" w:rsidRPr="00C25B3B">
        <w:rPr>
          <w:rFonts w:ascii="Times New Roman" w:eastAsia="Times New Roman" w:hAnsi="Times New Roman" w:cs="Times New Roman"/>
          <w:sz w:val="24"/>
          <w:szCs w:val="24"/>
          <w:lang w:eastAsia="cs-CZ"/>
        </w:rPr>
        <w:t>JB</w:t>
      </w:r>
      <w:r w:rsidR="0072351A">
        <w:rPr>
          <w:rFonts w:ascii="Times New Roman" w:eastAsia="Times New Roman" w:hAnsi="Times New Roman" w:cs="Times New Roman"/>
          <w:sz w:val="24"/>
          <w:szCs w:val="24"/>
          <w:lang w:eastAsia="cs-CZ"/>
        </w:rPr>
        <w:t xml:space="preserve">. SROBF se bude podílet v zastoupení doc. Doležela na </w:t>
      </w:r>
      <w:r w:rsidR="00856603" w:rsidRPr="00C25B3B">
        <w:rPr>
          <w:rFonts w:ascii="Times New Roman" w:eastAsia="Times New Roman" w:hAnsi="Times New Roman" w:cs="Times New Roman"/>
          <w:iCs/>
          <w:sz w:val="24"/>
          <w:szCs w:val="24"/>
          <w:lang w:eastAsia="cs-CZ"/>
        </w:rPr>
        <w:t>grant</w:t>
      </w:r>
      <w:r w:rsidR="0072351A">
        <w:rPr>
          <w:rFonts w:ascii="Times New Roman" w:eastAsia="Times New Roman" w:hAnsi="Times New Roman" w:cs="Times New Roman"/>
          <w:iCs/>
          <w:sz w:val="24"/>
          <w:szCs w:val="24"/>
          <w:lang w:eastAsia="cs-CZ"/>
        </w:rPr>
        <w:t>u</w:t>
      </w:r>
      <w:r w:rsidR="00856603" w:rsidRPr="00C25B3B">
        <w:rPr>
          <w:rFonts w:ascii="Times New Roman" w:eastAsia="Times New Roman" w:hAnsi="Times New Roman" w:cs="Times New Roman"/>
          <w:iCs/>
          <w:sz w:val="24"/>
          <w:szCs w:val="24"/>
          <w:lang w:eastAsia="cs-CZ"/>
        </w:rPr>
        <w:t xml:space="preserve"> </w:t>
      </w:r>
      <w:r w:rsidR="0072351A">
        <w:rPr>
          <w:rFonts w:ascii="Times New Roman" w:eastAsia="Times New Roman" w:hAnsi="Times New Roman" w:cs="Times New Roman"/>
          <w:iCs/>
          <w:sz w:val="24"/>
          <w:szCs w:val="24"/>
          <w:lang w:eastAsia="cs-CZ"/>
        </w:rPr>
        <w:t xml:space="preserve">pilotního projektu hodnocení </w:t>
      </w:r>
      <w:r w:rsidR="00856603" w:rsidRPr="00C25B3B">
        <w:rPr>
          <w:rFonts w:ascii="Times New Roman" w:eastAsia="Times New Roman" w:hAnsi="Times New Roman" w:cs="Times New Roman"/>
          <w:iCs/>
          <w:sz w:val="24"/>
          <w:szCs w:val="24"/>
          <w:lang w:eastAsia="cs-CZ"/>
        </w:rPr>
        <w:t>toxicity léčby</w:t>
      </w:r>
      <w:r w:rsidRPr="00C25B3B">
        <w:rPr>
          <w:rFonts w:ascii="Times New Roman" w:eastAsia="Times New Roman" w:hAnsi="Times New Roman" w:cs="Times New Roman"/>
          <w:iCs/>
          <w:sz w:val="24"/>
          <w:szCs w:val="24"/>
          <w:lang w:eastAsia="cs-CZ"/>
        </w:rPr>
        <w:t xml:space="preserve"> </w:t>
      </w:r>
      <w:r w:rsidR="0072351A">
        <w:rPr>
          <w:rFonts w:ascii="Times New Roman" w:eastAsia="Times New Roman" w:hAnsi="Times New Roman" w:cs="Times New Roman"/>
          <w:iCs/>
          <w:sz w:val="24"/>
          <w:szCs w:val="24"/>
          <w:lang w:eastAsia="cs-CZ"/>
        </w:rPr>
        <w:t>radioterapie pro karcinom prostaty.</w:t>
      </w:r>
    </w:p>
    <w:p w14:paraId="0BC3F0E3" w14:textId="7238D305" w:rsidR="00C25B3B" w:rsidRPr="00C25B3B" w:rsidRDefault="00B71048" w:rsidP="00C25B3B">
      <w:pPr>
        <w:pStyle w:val="Odstavecseseznamem"/>
        <w:numPr>
          <w:ilvl w:val="0"/>
          <w:numId w:val="7"/>
        </w:numPr>
        <w:spacing w:after="240"/>
        <w:ind w:left="360"/>
        <w:contextualSpacing w:val="0"/>
        <w:rPr>
          <w:rFonts w:ascii="Times New Roman" w:hAnsi="Times New Roman" w:cs="Times New Roman"/>
          <w:sz w:val="24"/>
          <w:szCs w:val="24"/>
        </w:rPr>
      </w:pPr>
      <w:r w:rsidRPr="00C25B3B">
        <w:rPr>
          <w:rFonts w:ascii="Times New Roman" w:eastAsia="Times New Roman" w:hAnsi="Times New Roman" w:cs="Times New Roman"/>
          <w:sz w:val="24"/>
          <w:szCs w:val="24"/>
          <w:lang w:eastAsia="cs-CZ"/>
        </w:rPr>
        <w:t xml:space="preserve">Diskuse k tématu implementace procedury </w:t>
      </w:r>
      <w:r w:rsidR="00856603" w:rsidRPr="00C25B3B">
        <w:rPr>
          <w:rFonts w:ascii="Times New Roman" w:eastAsia="Times New Roman" w:hAnsi="Times New Roman" w:cs="Times New Roman"/>
          <w:sz w:val="24"/>
          <w:szCs w:val="24"/>
          <w:lang w:eastAsia="cs-CZ"/>
        </w:rPr>
        <w:t>OPTUNE</w:t>
      </w:r>
      <w:r w:rsidRPr="00C25B3B">
        <w:rPr>
          <w:rFonts w:ascii="Times New Roman" w:eastAsia="Times New Roman" w:hAnsi="Times New Roman" w:cs="Times New Roman"/>
          <w:sz w:val="24"/>
          <w:szCs w:val="24"/>
          <w:lang w:eastAsia="cs-CZ"/>
        </w:rPr>
        <w:t xml:space="preserve"> do léčebného algoritmu glioblastomů. Výbor vítá možnost účasti pacientů v klinické studii</w:t>
      </w:r>
      <w:r w:rsidR="00C25B3B">
        <w:rPr>
          <w:rFonts w:ascii="Times New Roman" w:eastAsia="Times New Roman" w:hAnsi="Times New Roman" w:cs="Times New Roman"/>
          <w:sz w:val="24"/>
          <w:szCs w:val="24"/>
          <w:lang w:eastAsia="cs-CZ"/>
        </w:rPr>
        <w:t xml:space="preserve"> s touto modalitou</w:t>
      </w:r>
      <w:r w:rsidRPr="00C25B3B">
        <w:rPr>
          <w:rFonts w:ascii="Times New Roman" w:eastAsia="Times New Roman" w:hAnsi="Times New Roman" w:cs="Times New Roman"/>
          <w:sz w:val="24"/>
          <w:szCs w:val="24"/>
          <w:lang w:eastAsia="cs-CZ"/>
        </w:rPr>
        <w:t>. Zvažovány možnosti zavedení nového kódu či indikace přes paragraf 16.</w:t>
      </w:r>
      <w:r w:rsidR="0072351A">
        <w:rPr>
          <w:rFonts w:ascii="Times New Roman" w:eastAsia="Times New Roman" w:hAnsi="Times New Roman" w:cs="Times New Roman"/>
          <w:sz w:val="24"/>
          <w:szCs w:val="24"/>
          <w:lang w:eastAsia="cs-CZ"/>
        </w:rPr>
        <w:t xml:space="preserve"> Detailní informace zjistí prof. Šlampa.</w:t>
      </w:r>
    </w:p>
    <w:p w14:paraId="3701D778" w14:textId="2FA387C9" w:rsidR="00C25B3B" w:rsidRPr="00C25B3B" w:rsidRDefault="00C25B3B" w:rsidP="00C25B3B">
      <w:pPr>
        <w:pStyle w:val="Odstavecseseznamem"/>
        <w:numPr>
          <w:ilvl w:val="0"/>
          <w:numId w:val="7"/>
        </w:numPr>
        <w:spacing w:after="240"/>
        <w:ind w:left="360"/>
        <w:contextualSpacing w:val="0"/>
        <w:rPr>
          <w:rFonts w:ascii="Times New Roman" w:hAnsi="Times New Roman" w:cs="Times New Roman"/>
          <w:sz w:val="24"/>
          <w:szCs w:val="24"/>
        </w:rPr>
      </w:pPr>
      <w:r>
        <w:rPr>
          <w:rFonts w:ascii="Times New Roman" w:eastAsia="Times New Roman" w:hAnsi="Times New Roman" w:cs="Times New Roman"/>
          <w:sz w:val="24"/>
          <w:szCs w:val="24"/>
          <w:lang w:eastAsia="cs-CZ"/>
        </w:rPr>
        <w:t>Výbor SROBF</w:t>
      </w:r>
      <w:r w:rsidR="00B71048" w:rsidRPr="00C25B3B">
        <w:rPr>
          <w:rFonts w:ascii="Times New Roman" w:eastAsia="Times New Roman" w:hAnsi="Times New Roman" w:cs="Times New Roman"/>
          <w:sz w:val="24"/>
          <w:szCs w:val="24"/>
          <w:lang w:eastAsia="cs-CZ"/>
        </w:rPr>
        <w:t xml:space="preserve"> </w:t>
      </w:r>
      <w:r w:rsidR="004B692A">
        <w:rPr>
          <w:rFonts w:ascii="Times New Roman" w:eastAsia="Times New Roman" w:hAnsi="Times New Roman" w:cs="Times New Roman"/>
          <w:sz w:val="24"/>
          <w:szCs w:val="24"/>
          <w:lang w:eastAsia="cs-CZ"/>
        </w:rPr>
        <w:t>souhlasí s </w:t>
      </w:r>
      <w:r w:rsidR="00B71048" w:rsidRPr="00C25B3B">
        <w:rPr>
          <w:rFonts w:ascii="Times New Roman" w:eastAsia="Times New Roman" w:hAnsi="Times New Roman" w:cs="Times New Roman"/>
          <w:sz w:val="24"/>
          <w:szCs w:val="24"/>
          <w:lang w:eastAsia="cs-CZ"/>
        </w:rPr>
        <w:t>interdisciplinární</w:t>
      </w:r>
      <w:r w:rsidR="004B692A">
        <w:rPr>
          <w:rFonts w:ascii="Times New Roman" w:eastAsia="Times New Roman" w:hAnsi="Times New Roman" w:cs="Times New Roman"/>
          <w:sz w:val="24"/>
          <w:szCs w:val="24"/>
          <w:lang w:eastAsia="cs-CZ"/>
        </w:rPr>
        <w:t>m společným</w:t>
      </w:r>
      <w:r w:rsidR="004B692A" w:rsidRPr="00C25B3B">
        <w:rPr>
          <w:rFonts w:ascii="Times New Roman" w:eastAsia="Times New Roman" w:hAnsi="Times New Roman" w:cs="Times New Roman"/>
          <w:sz w:val="24"/>
          <w:szCs w:val="24"/>
          <w:lang w:eastAsia="cs-CZ"/>
        </w:rPr>
        <w:t xml:space="preserve"> doporučení</w:t>
      </w:r>
      <w:r w:rsidR="004B692A">
        <w:rPr>
          <w:rFonts w:ascii="Times New Roman" w:eastAsia="Times New Roman" w:hAnsi="Times New Roman" w:cs="Times New Roman"/>
          <w:sz w:val="24"/>
          <w:szCs w:val="24"/>
          <w:lang w:eastAsia="cs-CZ"/>
        </w:rPr>
        <w:t>m</w:t>
      </w:r>
      <w:r w:rsidR="004B692A" w:rsidRPr="00C25B3B">
        <w:rPr>
          <w:rFonts w:ascii="Times New Roman" w:eastAsia="Times New Roman" w:hAnsi="Times New Roman" w:cs="Times New Roman"/>
          <w:sz w:val="24"/>
          <w:szCs w:val="24"/>
          <w:lang w:eastAsia="cs-CZ"/>
        </w:rPr>
        <w:t xml:space="preserve"> ČOS, </w:t>
      </w:r>
      <w:proofErr w:type="spellStart"/>
      <w:r w:rsidR="004B692A" w:rsidRPr="00C25B3B">
        <w:rPr>
          <w:rFonts w:ascii="Times New Roman" w:eastAsia="Times New Roman" w:hAnsi="Times New Roman" w:cs="Times New Roman"/>
          <w:sz w:val="24"/>
          <w:szCs w:val="24"/>
          <w:lang w:eastAsia="cs-CZ"/>
        </w:rPr>
        <w:t>onkogynekologické</w:t>
      </w:r>
      <w:proofErr w:type="spellEnd"/>
      <w:r w:rsidR="004B692A">
        <w:rPr>
          <w:rFonts w:ascii="Times New Roman" w:eastAsia="Times New Roman" w:hAnsi="Times New Roman" w:cs="Times New Roman"/>
          <w:sz w:val="24"/>
          <w:szCs w:val="24"/>
          <w:lang w:eastAsia="cs-CZ"/>
        </w:rPr>
        <w:t xml:space="preserve"> sekce ČGPS, SROBF a SČP ČLS JEP k m</w:t>
      </w:r>
      <w:r w:rsidR="00856603" w:rsidRPr="00C25B3B">
        <w:rPr>
          <w:rFonts w:ascii="Times New Roman" w:eastAsia="Times New Roman" w:hAnsi="Times New Roman" w:cs="Times New Roman"/>
          <w:sz w:val="24"/>
          <w:szCs w:val="24"/>
          <w:lang w:eastAsia="cs-CZ"/>
        </w:rPr>
        <w:t>olekulární</w:t>
      </w:r>
      <w:r w:rsidR="004B692A">
        <w:rPr>
          <w:rFonts w:ascii="Times New Roman" w:eastAsia="Times New Roman" w:hAnsi="Times New Roman" w:cs="Times New Roman"/>
          <w:sz w:val="24"/>
          <w:szCs w:val="24"/>
          <w:lang w:eastAsia="cs-CZ"/>
        </w:rPr>
        <w:t>mu</w:t>
      </w:r>
      <w:r w:rsidR="00856603" w:rsidRPr="00C25B3B">
        <w:rPr>
          <w:rFonts w:ascii="Times New Roman" w:eastAsia="Times New Roman" w:hAnsi="Times New Roman" w:cs="Times New Roman"/>
          <w:sz w:val="24"/>
          <w:szCs w:val="24"/>
          <w:lang w:eastAsia="cs-CZ"/>
        </w:rPr>
        <w:t xml:space="preserve"> testování u karcinomu endometria. </w:t>
      </w:r>
    </w:p>
    <w:p w14:paraId="109481F5" w14:textId="77777777" w:rsidR="0072351A" w:rsidRPr="0072351A" w:rsidRDefault="000E1524" w:rsidP="00C25B3B">
      <w:pPr>
        <w:pStyle w:val="Odstavecseseznamem"/>
        <w:numPr>
          <w:ilvl w:val="0"/>
          <w:numId w:val="7"/>
        </w:numPr>
        <w:spacing w:after="240"/>
        <w:ind w:left="360"/>
        <w:contextualSpacing w:val="0"/>
        <w:rPr>
          <w:rFonts w:ascii="Times New Roman" w:hAnsi="Times New Roman" w:cs="Times New Roman"/>
          <w:sz w:val="24"/>
          <w:szCs w:val="24"/>
        </w:rPr>
      </w:pPr>
      <w:r w:rsidRPr="00C25B3B">
        <w:rPr>
          <w:rFonts w:ascii="Times New Roman" w:hAnsi="Times New Roman" w:cs="Times New Roman"/>
          <w:sz w:val="24"/>
          <w:szCs w:val="24"/>
          <w:shd w:val="clear" w:color="auto" w:fill="FFFFFF"/>
        </w:rPr>
        <w:t xml:space="preserve">Vyjádření SROBF k žádosti VZP </w:t>
      </w:r>
      <w:r w:rsidR="00174CAC" w:rsidRPr="00C25B3B">
        <w:rPr>
          <w:rFonts w:ascii="Times New Roman" w:hAnsi="Times New Roman" w:cs="Times New Roman"/>
          <w:sz w:val="24"/>
          <w:szCs w:val="24"/>
        </w:rPr>
        <w:t>k indikacím protonové léčby</w:t>
      </w:r>
      <w:r w:rsidR="00C25B3B" w:rsidRPr="00C25B3B">
        <w:rPr>
          <w:rFonts w:ascii="Times New Roman" w:hAnsi="Times New Roman" w:cs="Times New Roman"/>
          <w:color w:val="201F1E"/>
          <w:sz w:val="24"/>
          <w:szCs w:val="24"/>
          <w:shd w:val="clear" w:color="auto" w:fill="FFFFFF"/>
        </w:rPr>
        <w:t xml:space="preserve">: </w:t>
      </w:r>
    </w:p>
    <w:p w14:paraId="065BDA50" w14:textId="4D968FA8" w:rsidR="0072351A" w:rsidRPr="006B043D" w:rsidRDefault="00C25B3B" w:rsidP="0072351A">
      <w:pPr>
        <w:pStyle w:val="Odstavecseseznamem"/>
        <w:spacing w:after="240"/>
        <w:ind w:left="360"/>
        <w:contextualSpacing w:val="0"/>
        <w:rPr>
          <w:rFonts w:ascii="Times New Roman" w:hAnsi="Times New Roman" w:cs="Times New Roman"/>
          <w:i/>
          <w:sz w:val="24"/>
          <w:szCs w:val="24"/>
        </w:rPr>
      </w:pPr>
      <w:r w:rsidRPr="006B043D">
        <w:rPr>
          <w:rFonts w:ascii="Times New Roman" w:hAnsi="Times New Roman" w:cs="Times New Roman"/>
          <w:i/>
          <w:color w:val="201F1E"/>
          <w:sz w:val="24"/>
          <w:szCs w:val="24"/>
          <w:shd w:val="clear" w:color="auto" w:fill="FFFFFF"/>
        </w:rPr>
        <w:t>„</w:t>
      </w:r>
      <w:r w:rsidRPr="006B043D">
        <w:rPr>
          <w:rFonts w:ascii="Times New Roman" w:hAnsi="Times New Roman" w:cs="Times New Roman"/>
          <w:i/>
          <w:sz w:val="24"/>
          <w:szCs w:val="24"/>
        </w:rPr>
        <w:t>Výbor SROBF se soustavně řídí pravidly evidence-</w:t>
      </w:r>
      <w:proofErr w:type="spellStart"/>
      <w:r w:rsidRPr="006B043D">
        <w:rPr>
          <w:rFonts w:ascii="Times New Roman" w:hAnsi="Times New Roman" w:cs="Times New Roman"/>
          <w:i/>
          <w:sz w:val="24"/>
          <w:szCs w:val="24"/>
        </w:rPr>
        <w:t>based</w:t>
      </w:r>
      <w:proofErr w:type="spellEnd"/>
      <w:r w:rsidRPr="006B043D">
        <w:rPr>
          <w:rFonts w:ascii="Times New Roman" w:hAnsi="Times New Roman" w:cs="Times New Roman"/>
          <w:i/>
          <w:sz w:val="24"/>
          <w:szCs w:val="24"/>
        </w:rPr>
        <w:t xml:space="preserve"> medicíny, systematicky hodnotí nová data týkající se výsledků (nejen) protonové léčby a na základě těchto dat pravidelně aktualizuje indikace k protonové terapii. Tyto indikace jsou na stránkách SROBF k dispozici (https://www.srobf.cz/cs/o-spolecnosti/vyjadreni-vyboru-srobf-a-dulezite-dokumenty). Současně výbor SROBF respektuje Společné stanovisko SROBF, ČOS a jednotlivých zdravotních pojiš</w:t>
      </w:r>
      <w:r w:rsidR="0072351A" w:rsidRPr="006B043D">
        <w:rPr>
          <w:rFonts w:ascii="Times New Roman" w:hAnsi="Times New Roman" w:cs="Times New Roman"/>
          <w:i/>
          <w:sz w:val="24"/>
          <w:szCs w:val="24"/>
        </w:rPr>
        <w:t>ť</w:t>
      </w:r>
      <w:r w:rsidRPr="006B043D">
        <w:rPr>
          <w:rFonts w:ascii="Times New Roman" w:hAnsi="Times New Roman" w:cs="Times New Roman"/>
          <w:i/>
          <w:sz w:val="24"/>
          <w:szCs w:val="24"/>
        </w:rPr>
        <w:t xml:space="preserve">oven z 6.11.2019 o indikaci hrazené protonové terapie.“ </w:t>
      </w:r>
    </w:p>
    <w:p w14:paraId="72ACFAD4" w14:textId="5FE15802" w:rsidR="00C25B3B" w:rsidRDefault="00C25B3B" w:rsidP="0072351A">
      <w:pPr>
        <w:pStyle w:val="Odstavecseseznamem"/>
        <w:spacing w:after="240"/>
        <w:ind w:left="360"/>
        <w:contextualSpacing w:val="0"/>
        <w:rPr>
          <w:rFonts w:ascii="Times New Roman" w:hAnsi="Times New Roman" w:cs="Times New Roman"/>
          <w:sz w:val="24"/>
          <w:szCs w:val="24"/>
        </w:rPr>
      </w:pPr>
      <w:r>
        <w:rPr>
          <w:rFonts w:ascii="Times New Roman" w:hAnsi="Times New Roman" w:cs="Times New Roman"/>
          <w:sz w:val="24"/>
          <w:szCs w:val="24"/>
        </w:rPr>
        <w:t>Z</w:t>
      </w:r>
      <w:r w:rsidRPr="00C25B3B">
        <w:rPr>
          <w:rFonts w:ascii="Times New Roman" w:hAnsi="Times New Roman" w:cs="Times New Roman"/>
          <w:sz w:val="24"/>
          <w:szCs w:val="24"/>
        </w:rPr>
        <w:t>odpovězení otázky k</w:t>
      </w:r>
      <w:r w:rsidR="0042745D">
        <w:rPr>
          <w:rFonts w:ascii="Times New Roman" w:hAnsi="Times New Roman" w:cs="Times New Roman"/>
          <w:sz w:val="24"/>
          <w:szCs w:val="24"/>
        </w:rPr>
        <w:t> disproporci</w:t>
      </w:r>
      <w:r w:rsidR="00C976E3" w:rsidRPr="00C25B3B">
        <w:rPr>
          <w:rFonts w:ascii="Times New Roman" w:hAnsi="Times New Roman" w:cs="Times New Roman"/>
          <w:sz w:val="24"/>
          <w:szCs w:val="24"/>
        </w:rPr>
        <w:t xml:space="preserve"> indikací protonové RT z jednotlivých pracovišť </w:t>
      </w:r>
      <w:r w:rsidRPr="00C25B3B">
        <w:rPr>
          <w:rFonts w:ascii="Times New Roman" w:hAnsi="Times New Roman" w:cs="Times New Roman"/>
          <w:sz w:val="24"/>
          <w:szCs w:val="24"/>
        </w:rPr>
        <w:t xml:space="preserve">v ČR </w:t>
      </w:r>
      <w:r w:rsidR="00C976E3" w:rsidRPr="00C25B3B">
        <w:rPr>
          <w:rFonts w:ascii="Times New Roman" w:hAnsi="Times New Roman" w:cs="Times New Roman"/>
          <w:sz w:val="24"/>
          <w:szCs w:val="24"/>
        </w:rPr>
        <w:t xml:space="preserve">zůstává v dikci </w:t>
      </w:r>
      <w:r w:rsidRPr="00C25B3B">
        <w:rPr>
          <w:rFonts w:ascii="Times New Roman" w:hAnsi="Times New Roman" w:cs="Times New Roman"/>
          <w:sz w:val="24"/>
          <w:szCs w:val="24"/>
        </w:rPr>
        <w:t>plátců péče.</w:t>
      </w:r>
    </w:p>
    <w:p w14:paraId="6149CA92" w14:textId="77777777" w:rsidR="0072351A" w:rsidRPr="0072351A" w:rsidRDefault="00130DB0" w:rsidP="00C25B3B">
      <w:pPr>
        <w:pStyle w:val="Odstavecseseznamem"/>
        <w:numPr>
          <w:ilvl w:val="0"/>
          <w:numId w:val="7"/>
        </w:numPr>
        <w:spacing w:after="240"/>
        <w:ind w:left="360"/>
        <w:contextualSpacing w:val="0"/>
        <w:rPr>
          <w:rFonts w:ascii="Times New Roman" w:hAnsi="Times New Roman" w:cs="Times New Roman"/>
          <w:sz w:val="24"/>
          <w:szCs w:val="24"/>
        </w:rPr>
      </w:pPr>
      <w:r w:rsidRPr="00C25B3B">
        <w:rPr>
          <w:rFonts w:ascii="Times New Roman" w:hAnsi="Times New Roman" w:cs="Times New Roman"/>
          <w:color w:val="201F1E"/>
          <w:sz w:val="24"/>
          <w:szCs w:val="24"/>
          <w:shd w:val="clear" w:color="auto" w:fill="FFFFFF"/>
        </w:rPr>
        <w:t xml:space="preserve">Vyjádření výboru SROBF ČLS JEP k Plánu národní obnovy, kapitola 6.2 Národní plán na posílení onkologické prevence a péče: </w:t>
      </w:r>
    </w:p>
    <w:p w14:paraId="5B79A115" w14:textId="2411FDFE" w:rsidR="00C25B3B" w:rsidRPr="006B043D" w:rsidRDefault="00130DB0" w:rsidP="0072351A">
      <w:pPr>
        <w:pStyle w:val="Odstavecseseznamem"/>
        <w:spacing w:after="240"/>
        <w:ind w:left="360"/>
        <w:contextualSpacing w:val="0"/>
        <w:rPr>
          <w:rFonts w:ascii="Times New Roman" w:hAnsi="Times New Roman" w:cs="Times New Roman"/>
          <w:i/>
          <w:sz w:val="24"/>
          <w:szCs w:val="24"/>
        </w:rPr>
      </w:pPr>
      <w:r w:rsidRPr="006B043D">
        <w:rPr>
          <w:rFonts w:ascii="Times New Roman" w:hAnsi="Times New Roman" w:cs="Times New Roman"/>
          <w:i/>
          <w:color w:val="201F1E"/>
          <w:sz w:val="24"/>
          <w:szCs w:val="24"/>
          <w:shd w:val="clear" w:color="auto" w:fill="FFFFFF"/>
        </w:rPr>
        <w:t>„Výbor Společnosti radiační onkologie, biologie a fyziky (SROBF) ČLS JEP konstatuje, že nebyl k přípravě textu Plánu národní obnovy přizván, jednotlivé body plánu s výborem SROBF nebyly konzultovány a výbor SROBF</w:t>
      </w:r>
      <w:r w:rsidR="00775698" w:rsidRPr="006B043D">
        <w:rPr>
          <w:rFonts w:ascii="Times New Roman" w:hAnsi="Times New Roman" w:cs="Times New Roman"/>
          <w:i/>
          <w:color w:val="201F1E"/>
          <w:sz w:val="24"/>
          <w:szCs w:val="24"/>
          <w:shd w:val="clear" w:color="auto" w:fill="FFFFFF"/>
        </w:rPr>
        <w:t xml:space="preserve"> </w:t>
      </w:r>
      <w:r w:rsidRPr="006B043D">
        <w:rPr>
          <w:rFonts w:ascii="Times New Roman" w:hAnsi="Times New Roman" w:cs="Times New Roman"/>
          <w:i/>
          <w:color w:val="201F1E"/>
          <w:sz w:val="24"/>
          <w:szCs w:val="24"/>
          <w:shd w:val="clear" w:color="auto" w:fill="FFFFFF"/>
        </w:rPr>
        <w:t>ani neobdržel oficiální cestou průběžnou či konečnou verzi textu. SROBF jako odborný garant kvality zdravotní péče v oboru radiační onkologie obecně podporuje investice, které podpoří rozvoj a kvalitu onkologické péče. Výbor SROBF se nadále domnívá, že kvalitní a dostupnou zdravotní péči v celé České republice může zajistit pouze dobře fungující síť kvalitně přístrojově i personálně vybavených komplexních onkologických</w:t>
      </w:r>
      <w:r w:rsidR="00775698" w:rsidRPr="006B043D">
        <w:rPr>
          <w:rFonts w:ascii="Times New Roman" w:hAnsi="Times New Roman" w:cs="Times New Roman"/>
          <w:i/>
          <w:color w:val="201F1E"/>
          <w:sz w:val="24"/>
          <w:szCs w:val="24"/>
          <w:shd w:val="clear" w:color="auto" w:fill="FFFFFF"/>
        </w:rPr>
        <w:t xml:space="preserve"> </w:t>
      </w:r>
      <w:r w:rsidRPr="006B043D">
        <w:rPr>
          <w:rFonts w:ascii="Times New Roman" w:hAnsi="Times New Roman" w:cs="Times New Roman"/>
          <w:i/>
          <w:color w:val="201F1E"/>
          <w:sz w:val="24"/>
          <w:szCs w:val="24"/>
          <w:shd w:val="clear" w:color="auto" w:fill="FFFFFF"/>
        </w:rPr>
        <w:t>center, opírající se o páteřní síť nemocnic a zdravotnických zařízení."</w:t>
      </w:r>
    </w:p>
    <w:p w14:paraId="78072447" w14:textId="76A9C607" w:rsidR="00174CAC" w:rsidRPr="00C25B3B" w:rsidRDefault="00246D00" w:rsidP="00C25B3B">
      <w:pPr>
        <w:pStyle w:val="Odstavecseseznamem"/>
        <w:numPr>
          <w:ilvl w:val="0"/>
          <w:numId w:val="7"/>
        </w:numPr>
        <w:spacing w:after="240"/>
        <w:ind w:left="360"/>
        <w:contextualSpacing w:val="0"/>
        <w:rPr>
          <w:rFonts w:ascii="Times New Roman" w:hAnsi="Times New Roman" w:cs="Times New Roman"/>
          <w:sz w:val="24"/>
          <w:szCs w:val="24"/>
        </w:rPr>
      </w:pPr>
      <w:r w:rsidRPr="00C25B3B">
        <w:rPr>
          <w:rFonts w:ascii="Times New Roman" w:hAnsi="Times New Roman" w:cs="Times New Roman"/>
          <w:sz w:val="24"/>
          <w:szCs w:val="24"/>
        </w:rPr>
        <w:lastRenderedPageBreak/>
        <w:t>Prof. Šlampa informoval o z</w:t>
      </w:r>
      <w:r w:rsidR="00174CAC" w:rsidRPr="00C25B3B">
        <w:rPr>
          <w:rFonts w:ascii="Times New Roman" w:hAnsi="Times New Roman" w:cs="Times New Roman"/>
          <w:sz w:val="24"/>
          <w:szCs w:val="24"/>
          <w:shd w:val="clear" w:color="auto" w:fill="FFFFFF"/>
        </w:rPr>
        <w:t>asedání Vědecké rady České lékařské komory</w:t>
      </w:r>
      <w:r w:rsidR="00174CAC" w:rsidRPr="00C25B3B">
        <w:rPr>
          <w:rFonts w:ascii="Times New Roman" w:hAnsi="Times New Roman" w:cs="Times New Roman"/>
          <w:b/>
          <w:bCs/>
          <w:sz w:val="24"/>
          <w:szCs w:val="24"/>
          <w:shd w:val="clear" w:color="auto" w:fill="FFFFFF"/>
        </w:rPr>
        <w:t xml:space="preserve"> </w:t>
      </w:r>
      <w:r w:rsidR="00174CAC" w:rsidRPr="00C25B3B">
        <w:rPr>
          <w:rFonts w:ascii="Times New Roman" w:hAnsi="Times New Roman" w:cs="Times New Roman"/>
          <w:bCs/>
          <w:sz w:val="24"/>
          <w:szCs w:val="24"/>
          <w:shd w:val="clear" w:color="auto" w:fill="FFFFFF"/>
        </w:rPr>
        <w:t>3. června 2021</w:t>
      </w:r>
      <w:r w:rsidR="00775698" w:rsidRPr="00C25B3B">
        <w:rPr>
          <w:rFonts w:ascii="Times New Roman" w:hAnsi="Times New Roman" w:cs="Times New Roman"/>
          <w:bCs/>
          <w:sz w:val="24"/>
          <w:szCs w:val="24"/>
          <w:shd w:val="clear" w:color="auto" w:fill="FFFFFF"/>
        </w:rPr>
        <w:t>: Probíhala diskuse o zvažovaném přeočkování zdravotníků proti COVID19</w:t>
      </w:r>
      <w:r w:rsidRPr="00C25B3B">
        <w:rPr>
          <w:rFonts w:ascii="Times New Roman" w:hAnsi="Times New Roman" w:cs="Times New Roman"/>
          <w:bCs/>
          <w:sz w:val="24"/>
          <w:szCs w:val="24"/>
          <w:shd w:val="clear" w:color="auto" w:fill="FFFFFF"/>
        </w:rPr>
        <w:t>. Pacienti užívající KLP</w:t>
      </w:r>
      <w:r w:rsidR="00775698" w:rsidRPr="00C25B3B">
        <w:rPr>
          <w:rFonts w:ascii="Times New Roman" w:hAnsi="Times New Roman" w:cs="Times New Roman"/>
          <w:bCs/>
          <w:sz w:val="24"/>
          <w:szCs w:val="24"/>
          <w:shd w:val="clear" w:color="auto" w:fill="FFFFFF"/>
        </w:rPr>
        <w:t xml:space="preserve"> (konopí pro léčebné použití) </w:t>
      </w:r>
      <w:r w:rsidRPr="00C25B3B">
        <w:rPr>
          <w:rFonts w:ascii="Times New Roman" w:hAnsi="Times New Roman" w:cs="Times New Roman"/>
          <w:bCs/>
          <w:sz w:val="24"/>
          <w:szCs w:val="24"/>
          <w:shd w:val="clear" w:color="auto" w:fill="FFFFFF"/>
        </w:rPr>
        <w:t>p</w:t>
      </w:r>
      <w:r w:rsidR="009349E0" w:rsidRPr="00C25B3B">
        <w:rPr>
          <w:rFonts w:ascii="Times New Roman" w:hAnsi="Times New Roman" w:cs="Times New Roman"/>
          <w:bCs/>
          <w:sz w:val="24"/>
          <w:szCs w:val="24"/>
          <w:shd w:val="clear" w:color="auto" w:fill="FFFFFF"/>
        </w:rPr>
        <w:t xml:space="preserve">odléhají </w:t>
      </w:r>
      <w:r w:rsidR="00775698" w:rsidRPr="00C25B3B">
        <w:rPr>
          <w:rFonts w:ascii="Times New Roman" w:hAnsi="Times New Roman" w:cs="Times New Roman"/>
          <w:sz w:val="24"/>
          <w:szCs w:val="24"/>
        </w:rPr>
        <w:t xml:space="preserve">§ 274 zákona č. 40/2009 Sb., trestní </w:t>
      </w:r>
      <w:proofErr w:type="gramStart"/>
      <w:r w:rsidR="00775698" w:rsidRPr="00C25B3B">
        <w:rPr>
          <w:rFonts w:ascii="Times New Roman" w:hAnsi="Times New Roman" w:cs="Times New Roman"/>
          <w:sz w:val="24"/>
          <w:szCs w:val="24"/>
        </w:rPr>
        <w:t>zákon -</w:t>
      </w:r>
      <w:r w:rsidRPr="00C25B3B">
        <w:rPr>
          <w:rFonts w:ascii="Times New Roman" w:hAnsi="Times New Roman" w:cs="Times New Roman"/>
          <w:bCs/>
          <w:sz w:val="24"/>
          <w:szCs w:val="24"/>
          <w:shd w:val="clear" w:color="auto" w:fill="FFFFFF"/>
        </w:rPr>
        <w:t xml:space="preserve"> </w:t>
      </w:r>
      <w:r w:rsidR="00775698" w:rsidRPr="00C25B3B">
        <w:rPr>
          <w:rFonts w:ascii="Times New Roman" w:hAnsi="Times New Roman" w:cs="Times New Roman"/>
          <w:sz w:val="24"/>
          <w:szCs w:val="24"/>
        </w:rPr>
        <w:t>KLP</w:t>
      </w:r>
      <w:proofErr w:type="gramEnd"/>
      <w:r w:rsidR="00775698" w:rsidRPr="00C25B3B">
        <w:rPr>
          <w:rFonts w:ascii="Times New Roman" w:hAnsi="Times New Roman" w:cs="Times New Roman"/>
          <w:sz w:val="24"/>
          <w:szCs w:val="24"/>
        </w:rPr>
        <w:t xml:space="preserve"> patří mezi návykové látky, na kterou může vzniknout psychická závislost. S ohledem na tyto skutečnosti je třeba omezit výkon některých činností, při kterých by mohl být ohrožen život nebo zdraví lidí nebo způsobena škoda na majetku, jako např. řízení dopravních prostředků, výkon některých </w:t>
      </w:r>
      <w:proofErr w:type="gramStart"/>
      <w:r w:rsidR="00775698" w:rsidRPr="00C25B3B">
        <w:rPr>
          <w:rFonts w:ascii="Times New Roman" w:hAnsi="Times New Roman" w:cs="Times New Roman"/>
          <w:sz w:val="24"/>
          <w:szCs w:val="24"/>
        </w:rPr>
        <w:t>zaměstnání,</w:t>
      </w:r>
      <w:proofErr w:type="gramEnd"/>
      <w:r w:rsidR="00775698" w:rsidRPr="00C25B3B">
        <w:rPr>
          <w:rFonts w:ascii="Times New Roman" w:hAnsi="Times New Roman" w:cs="Times New Roman"/>
          <w:sz w:val="24"/>
          <w:szCs w:val="24"/>
        </w:rPr>
        <w:t xml:space="preserve"> apod. </w:t>
      </w:r>
    </w:p>
    <w:p w14:paraId="3E03B9EA" w14:textId="2EBD1F0F" w:rsidR="000E1524" w:rsidRPr="00775698" w:rsidRDefault="00856603" w:rsidP="005112E5">
      <w:pPr>
        <w:pStyle w:val="Odstavecseseznamem"/>
        <w:numPr>
          <w:ilvl w:val="0"/>
          <w:numId w:val="7"/>
        </w:numPr>
        <w:shd w:val="clear" w:color="auto" w:fill="FFFFFF"/>
        <w:spacing w:after="0" w:line="240" w:lineRule="auto"/>
        <w:ind w:left="714" w:hanging="357"/>
        <w:contextualSpacing w:val="0"/>
        <w:rPr>
          <w:rFonts w:ascii="Times New Roman" w:eastAsia="Times New Roman" w:hAnsi="Times New Roman" w:cs="Times New Roman"/>
          <w:sz w:val="24"/>
          <w:szCs w:val="24"/>
          <w:lang w:eastAsia="cs-CZ"/>
        </w:rPr>
      </w:pPr>
      <w:r w:rsidRPr="00775698">
        <w:rPr>
          <w:rFonts w:ascii="Times New Roman" w:eastAsia="Times New Roman" w:hAnsi="Times New Roman" w:cs="Times New Roman"/>
          <w:sz w:val="24"/>
          <w:szCs w:val="24"/>
          <w:lang w:eastAsia="cs-CZ"/>
        </w:rPr>
        <w:t>Noví členové</w:t>
      </w:r>
      <w:r w:rsidR="000E1524" w:rsidRPr="00775698">
        <w:rPr>
          <w:rFonts w:ascii="Times New Roman" w:eastAsia="Times New Roman" w:hAnsi="Times New Roman" w:cs="Times New Roman"/>
          <w:sz w:val="24"/>
          <w:szCs w:val="24"/>
          <w:lang w:eastAsia="cs-CZ"/>
        </w:rPr>
        <w:t xml:space="preserve"> - </w:t>
      </w:r>
      <w:r w:rsidR="000E1524" w:rsidRPr="00775698">
        <w:rPr>
          <w:rFonts w:ascii="Times New Roman" w:hAnsi="Times New Roman" w:cs="Times New Roman"/>
          <w:sz w:val="24"/>
          <w:szCs w:val="24"/>
        </w:rPr>
        <w:t xml:space="preserve">MUDr. </w:t>
      </w:r>
      <w:proofErr w:type="spellStart"/>
      <w:r w:rsidR="000E1524" w:rsidRPr="00775698">
        <w:rPr>
          <w:rFonts w:ascii="Times New Roman" w:hAnsi="Times New Roman" w:cs="Times New Roman"/>
          <w:sz w:val="24"/>
          <w:szCs w:val="24"/>
        </w:rPr>
        <w:t>Kříha</w:t>
      </w:r>
      <w:proofErr w:type="spellEnd"/>
      <w:r w:rsidR="000E1524" w:rsidRPr="00775698">
        <w:rPr>
          <w:rFonts w:ascii="Times New Roman" w:hAnsi="Times New Roman" w:cs="Times New Roman"/>
          <w:sz w:val="24"/>
          <w:szCs w:val="24"/>
        </w:rPr>
        <w:t xml:space="preserve"> Vítězslav, ÚRO FNB Praha 8</w:t>
      </w:r>
    </w:p>
    <w:p w14:paraId="0CCE9FEF" w14:textId="0FBE880B" w:rsidR="005B5384" w:rsidRPr="00775698" w:rsidRDefault="000E1524" w:rsidP="00C25B3B">
      <w:pPr>
        <w:shd w:val="clear" w:color="auto" w:fill="FFFFFF"/>
        <w:spacing w:after="240" w:line="240" w:lineRule="auto"/>
        <w:ind w:left="1416" w:firstLine="708"/>
        <w:contextualSpacing/>
        <w:textAlignment w:val="baseline"/>
        <w:rPr>
          <w:rFonts w:ascii="Times New Roman" w:hAnsi="Times New Roman" w:cs="Times New Roman"/>
          <w:sz w:val="24"/>
          <w:szCs w:val="24"/>
        </w:rPr>
      </w:pPr>
      <w:r w:rsidRPr="00775698">
        <w:rPr>
          <w:rFonts w:ascii="Times New Roman" w:hAnsi="Times New Roman" w:cs="Times New Roman"/>
          <w:sz w:val="24"/>
          <w:szCs w:val="24"/>
        </w:rPr>
        <w:t xml:space="preserve">  MUDr. Vítková Martina, </w:t>
      </w:r>
      <w:proofErr w:type="spellStart"/>
      <w:r w:rsidRPr="00775698">
        <w:rPr>
          <w:rFonts w:ascii="Times New Roman" w:hAnsi="Times New Roman" w:cs="Times New Roman"/>
          <w:sz w:val="24"/>
          <w:szCs w:val="24"/>
        </w:rPr>
        <w:t>Multiscan</w:t>
      </w:r>
      <w:proofErr w:type="spellEnd"/>
      <w:r w:rsidRPr="00775698">
        <w:rPr>
          <w:rFonts w:ascii="Times New Roman" w:hAnsi="Times New Roman" w:cs="Times New Roman"/>
          <w:sz w:val="24"/>
          <w:szCs w:val="24"/>
        </w:rPr>
        <w:t xml:space="preserve"> KOC Pardubice</w:t>
      </w:r>
    </w:p>
    <w:p w14:paraId="0EC038A3" w14:textId="7B9417D4" w:rsidR="00092049" w:rsidRPr="00775698" w:rsidRDefault="00092049" w:rsidP="00C25B3B">
      <w:pPr>
        <w:shd w:val="clear" w:color="auto" w:fill="FFFFFF"/>
        <w:spacing w:after="240" w:line="240" w:lineRule="auto"/>
        <w:ind w:left="1416" w:firstLine="708"/>
        <w:contextualSpacing/>
        <w:textAlignment w:val="baseline"/>
        <w:rPr>
          <w:rFonts w:ascii="Times New Roman" w:hAnsi="Times New Roman" w:cs="Times New Roman"/>
          <w:sz w:val="24"/>
          <w:szCs w:val="24"/>
        </w:rPr>
      </w:pPr>
      <w:r w:rsidRPr="00775698">
        <w:rPr>
          <w:rFonts w:ascii="Times New Roman" w:hAnsi="Times New Roman" w:cs="Times New Roman"/>
          <w:sz w:val="24"/>
          <w:szCs w:val="24"/>
        </w:rPr>
        <w:t xml:space="preserve">  MUDr. </w:t>
      </w:r>
      <w:proofErr w:type="spellStart"/>
      <w:r w:rsidRPr="00775698">
        <w:rPr>
          <w:rFonts w:ascii="Times New Roman" w:hAnsi="Times New Roman" w:cs="Times New Roman"/>
          <w:sz w:val="24"/>
          <w:szCs w:val="24"/>
        </w:rPr>
        <w:t>Boublíková</w:t>
      </w:r>
      <w:proofErr w:type="spellEnd"/>
      <w:r w:rsidRPr="00775698">
        <w:rPr>
          <w:rFonts w:ascii="Times New Roman" w:hAnsi="Times New Roman" w:cs="Times New Roman"/>
          <w:sz w:val="24"/>
          <w:szCs w:val="24"/>
        </w:rPr>
        <w:t xml:space="preserve"> Ludmila, FTN Praha 4</w:t>
      </w:r>
    </w:p>
    <w:p w14:paraId="4BE86368" w14:textId="737D7981" w:rsidR="00092049" w:rsidRPr="00775698" w:rsidRDefault="00092049" w:rsidP="00C25B3B">
      <w:pPr>
        <w:shd w:val="clear" w:color="auto" w:fill="FFFFFF"/>
        <w:spacing w:after="240" w:line="240" w:lineRule="auto"/>
        <w:ind w:left="1416" w:firstLine="708"/>
        <w:contextualSpacing/>
        <w:textAlignment w:val="baseline"/>
        <w:rPr>
          <w:rFonts w:ascii="Times New Roman" w:hAnsi="Times New Roman" w:cs="Times New Roman"/>
          <w:sz w:val="24"/>
          <w:szCs w:val="24"/>
        </w:rPr>
      </w:pPr>
      <w:r w:rsidRPr="00775698">
        <w:rPr>
          <w:rFonts w:ascii="Times New Roman" w:hAnsi="Times New Roman" w:cs="Times New Roman"/>
          <w:sz w:val="24"/>
          <w:szCs w:val="24"/>
        </w:rPr>
        <w:t xml:space="preserve">  Mgr. Kadeřávek, Nemocnice Na Pleši</w:t>
      </w:r>
    </w:p>
    <w:p w14:paraId="6FA16639" w14:textId="77777777" w:rsidR="00174CAC" w:rsidRPr="00775698" w:rsidRDefault="00174CAC" w:rsidP="00174CAC">
      <w:pPr>
        <w:shd w:val="clear" w:color="auto" w:fill="FFFFFF"/>
        <w:spacing w:after="0" w:line="240" w:lineRule="auto"/>
        <w:ind w:left="1416" w:firstLine="708"/>
        <w:textAlignment w:val="baseline"/>
        <w:rPr>
          <w:rFonts w:ascii="Times New Roman" w:hAnsi="Times New Roman" w:cs="Times New Roman"/>
          <w:color w:val="FF0000"/>
          <w:sz w:val="24"/>
          <w:szCs w:val="24"/>
        </w:rPr>
      </w:pPr>
    </w:p>
    <w:p w14:paraId="61C6A236" w14:textId="77777777" w:rsidR="004B692A" w:rsidRPr="004B692A" w:rsidRDefault="00310D8C" w:rsidP="00EF0437">
      <w:pPr>
        <w:pStyle w:val="Odstavecseseznamem"/>
        <w:numPr>
          <w:ilvl w:val="0"/>
          <w:numId w:val="7"/>
        </w:numPr>
        <w:spacing w:after="0" w:line="240" w:lineRule="auto"/>
        <w:rPr>
          <w:rFonts w:ascii="Times New Roman" w:hAnsi="Times New Roman" w:cs="Times New Roman"/>
          <w:sz w:val="28"/>
          <w:szCs w:val="28"/>
        </w:rPr>
      </w:pPr>
      <w:r w:rsidRPr="004B692A">
        <w:rPr>
          <w:rFonts w:ascii="Times New Roman" w:eastAsia="Times New Roman" w:hAnsi="Times New Roman" w:cs="Times New Roman"/>
          <w:sz w:val="24"/>
          <w:szCs w:val="24"/>
          <w:lang w:eastAsia="cs-CZ"/>
        </w:rPr>
        <w:t xml:space="preserve"> Kooperace mezi pracovišti </w:t>
      </w:r>
      <w:r w:rsidR="005112E5" w:rsidRPr="004B692A">
        <w:rPr>
          <w:rFonts w:ascii="Times New Roman" w:eastAsia="Times New Roman" w:hAnsi="Times New Roman" w:cs="Times New Roman"/>
          <w:sz w:val="24"/>
          <w:szCs w:val="24"/>
          <w:lang w:eastAsia="cs-CZ"/>
        </w:rPr>
        <w:t>–</w:t>
      </w:r>
      <w:r w:rsidRPr="004B692A">
        <w:rPr>
          <w:rFonts w:ascii="Times New Roman" w:eastAsia="Times New Roman" w:hAnsi="Times New Roman" w:cs="Times New Roman"/>
          <w:sz w:val="24"/>
          <w:szCs w:val="24"/>
          <w:lang w:eastAsia="cs-CZ"/>
        </w:rPr>
        <w:t xml:space="preserve"> </w:t>
      </w:r>
      <w:r w:rsidR="005112E5" w:rsidRPr="004B692A">
        <w:rPr>
          <w:rFonts w:ascii="Times New Roman" w:eastAsia="Times New Roman" w:hAnsi="Times New Roman" w:cs="Times New Roman"/>
          <w:sz w:val="24"/>
          <w:szCs w:val="24"/>
          <w:lang w:eastAsia="cs-CZ"/>
        </w:rPr>
        <w:t xml:space="preserve">realizovány detaily </w:t>
      </w:r>
      <w:r w:rsidR="00A931E0" w:rsidRPr="004B692A">
        <w:rPr>
          <w:rFonts w:ascii="Times New Roman" w:eastAsia="Times New Roman" w:hAnsi="Times New Roman" w:cs="Times New Roman"/>
          <w:sz w:val="24"/>
          <w:szCs w:val="24"/>
          <w:lang w:eastAsia="cs-CZ"/>
        </w:rPr>
        <w:t xml:space="preserve">vytvoření </w:t>
      </w:r>
      <w:proofErr w:type="spellStart"/>
      <w:r w:rsidR="00246D00" w:rsidRPr="004B692A">
        <w:rPr>
          <w:rFonts w:ascii="Times New Roman" w:eastAsia="Times New Roman" w:hAnsi="Times New Roman" w:cs="Times New Roman"/>
          <w:sz w:val="24"/>
          <w:szCs w:val="24"/>
          <w:lang w:eastAsia="cs-CZ"/>
        </w:rPr>
        <w:t>cloudového</w:t>
      </w:r>
      <w:proofErr w:type="spellEnd"/>
      <w:r w:rsidR="00246D00" w:rsidRPr="004B692A">
        <w:rPr>
          <w:rFonts w:ascii="Times New Roman" w:eastAsia="Times New Roman" w:hAnsi="Times New Roman" w:cs="Times New Roman"/>
          <w:sz w:val="24"/>
          <w:szCs w:val="24"/>
          <w:lang w:eastAsia="cs-CZ"/>
        </w:rPr>
        <w:t xml:space="preserve"> úložiště pro skripty a modely na stránkách SROBF pro </w:t>
      </w:r>
      <w:proofErr w:type="spellStart"/>
      <w:r w:rsidR="009349E0" w:rsidRPr="004B692A">
        <w:rPr>
          <w:rFonts w:ascii="Times New Roman" w:eastAsia="Times New Roman" w:hAnsi="Times New Roman" w:cs="Times New Roman"/>
          <w:sz w:val="24"/>
          <w:szCs w:val="24"/>
          <w:lang w:eastAsia="cs-CZ"/>
        </w:rPr>
        <w:t>Rapidplan</w:t>
      </w:r>
      <w:proofErr w:type="spellEnd"/>
      <w:r w:rsidR="009349E0" w:rsidRPr="004B692A">
        <w:rPr>
          <w:rFonts w:ascii="Times New Roman" w:eastAsia="Times New Roman" w:hAnsi="Times New Roman" w:cs="Times New Roman"/>
          <w:sz w:val="24"/>
          <w:szCs w:val="24"/>
          <w:lang w:eastAsia="cs-CZ"/>
        </w:rPr>
        <w:t xml:space="preserve"> </w:t>
      </w:r>
      <w:r w:rsidR="005112E5" w:rsidRPr="004B692A">
        <w:rPr>
          <w:rFonts w:ascii="Times New Roman" w:eastAsia="Times New Roman" w:hAnsi="Times New Roman" w:cs="Times New Roman"/>
          <w:sz w:val="24"/>
          <w:szCs w:val="24"/>
          <w:lang w:eastAsia="cs-CZ"/>
        </w:rPr>
        <w:t>(</w:t>
      </w:r>
      <w:proofErr w:type="spellStart"/>
      <w:proofErr w:type="gramStart"/>
      <w:r w:rsidR="009349E0" w:rsidRPr="004B692A">
        <w:rPr>
          <w:rFonts w:ascii="Times New Roman" w:eastAsia="Times New Roman" w:hAnsi="Times New Roman" w:cs="Times New Roman"/>
          <w:sz w:val="24"/>
          <w:szCs w:val="24"/>
          <w:lang w:eastAsia="cs-CZ"/>
        </w:rPr>
        <w:t>doc.</w:t>
      </w:r>
      <w:r w:rsidR="005112E5" w:rsidRPr="004B692A">
        <w:rPr>
          <w:rFonts w:ascii="Times New Roman" w:eastAsia="Times New Roman" w:hAnsi="Times New Roman" w:cs="Times New Roman"/>
          <w:sz w:val="24"/>
          <w:szCs w:val="24"/>
          <w:lang w:eastAsia="cs-CZ"/>
        </w:rPr>
        <w:t>Vošmik</w:t>
      </w:r>
      <w:proofErr w:type="spellEnd"/>
      <w:proofErr w:type="gramEnd"/>
      <w:r w:rsidR="005112E5" w:rsidRPr="004B692A">
        <w:rPr>
          <w:rFonts w:ascii="Times New Roman" w:eastAsia="Times New Roman" w:hAnsi="Times New Roman" w:cs="Times New Roman"/>
          <w:sz w:val="24"/>
          <w:szCs w:val="24"/>
          <w:lang w:eastAsia="cs-CZ"/>
        </w:rPr>
        <w:t>).</w:t>
      </w:r>
      <w:r w:rsidR="009349E0" w:rsidRPr="004B692A">
        <w:rPr>
          <w:rFonts w:ascii="Times New Roman" w:eastAsia="Times New Roman" w:hAnsi="Times New Roman" w:cs="Times New Roman"/>
          <w:sz w:val="24"/>
          <w:szCs w:val="24"/>
          <w:lang w:eastAsia="cs-CZ"/>
        </w:rPr>
        <w:t xml:space="preserve"> </w:t>
      </w:r>
    </w:p>
    <w:p w14:paraId="15C38EE4" w14:textId="1C49D978" w:rsidR="00C40769" w:rsidRPr="004B692A" w:rsidRDefault="00A53E79" w:rsidP="004B692A">
      <w:pPr>
        <w:pStyle w:val="Odstavecseseznamem"/>
        <w:spacing w:after="0" w:line="240" w:lineRule="auto"/>
        <w:rPr>
          <w:rFonts w:ascii="Times New Roman" w:hAnsi="Times New Roman" w:cs="Times New Roman"/>
          <w:sz w:val="28"/>
          <w:szCs w:val="28"/>
        </w:rPr>
      </w:pPr>
      <w:r w:rsidRPr="004B692A">
        <w:rPr>
          <w:rFonts w:ascii="Times New Roman" w:hAnsi="Times New Roman" w:cs="Times New Roman"/>
          <w:sz w:val="28"/>
          <w:szCs w:val="28"/>
        </w:rPr>
        <w:tab/>
      </w:r>
      <w:r w:rsidRPr="004B692A">
        <w:rPr>
          <w:rFonts w:ascii="Times New Roman" w:hAnsi="Times New Roman" w:cs="Times New Roman"/>
          <w:sz w:val="28"/>
          <w:szCs w:val="28"/>
        </w:rPr>
        <w:tab/>
      </w:r>
      <w:r w:rsidR="00752945" w:rsidRPr="004B692A">
        <w:rPr>
          <w:rFonts w:ascii="Times New Roman" w:hAnsi="Times New Roman" w:cs="Times New Roman"/>
          <w:sz w:val="28"/>
          <w:szCs w:val="28"/>
        </w:rPr>
        <w:t xml:space="preserve">                     </w:t>
      </w:r>
      <w:r w:rsidR="003C323A" w:rsidRPr="004B692A">
        <w:rPr>
          <w:rFonts w:ascii="Times New Roman" w:hAnsi="Times New Roman" w:cs="Times New Roman"/>
          <w:sz w:val="28"/>
          <w:szCs w:val="28"/>
        </w:rPr>
        <w:t xml:space="preserve">                                                            </w:t>
      </w:r>
      <w:r w:rsidR="00A352FE" w:rsidRPr="004B692A">
        <w:rPr>
          <w:rFonts w:ascii="Times New Roman" w:hAnsi="Times New Roman" w:cs="Times New Roman"/>
          <w:sz w:val="28"/>
          <w:szCs w:val="28"/>
        </w:rPr>
        <w:t xml:space="preserve">  </w:t>
      </w:r>
    </w:p>
    <w:p w14:paraId="7558A525" w14:textId="7A871897" w:rsidR="00E16E18" w:rsidRPr="004B692A" w:rsidRDefault="00775698">
      <w:pPr>
        <w:rPr>
          <w:rFonts w:ascii="Times New Roman" w:hAnsi="Times New Roman" w:cs="Times New Roman"/>
          <w:sz w:val="24"/>
          <w:szCs w:val="24"/>
        </w:rPr>
      </w:pPr>
      <w:r w:rsidRPr="004B692A">
        <w:rPr>
          <w:rFonts w:ascii="Times New Roman" w:hAnsi="Times New Roman" w:cs="Times New Roman"/>
          <w:sz w:val="24"/>
          <w:szCs w:val="24"/>
        </w:rPr>
        <w:t xml:space="preserve">Zapsala Lohynská R. </w:t>
      </w:r>
      <w:r w:rsidR="00E16E18" w:rsidRPr="004B692A">
        <w:rPr>
          <w:rFonts w:ascii="Times New Roman" w:hAnsi="Times New Roman" w:cs="Times New Roman"/>
          <w:sz w:val="24"/>
          <w:szCs w:val="24"/>
        </w:rPr>
        <w:t xml:space="preserve">17.6.2021 </w:t>
      </w:r>
    </w:p>
    <w:sectPr w:rsidR="00E16E18" w:rsidRPr="004B692A" w:rsidSect="001247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C82ECE"/>
    <w:multiLevelType w:val="hybridMultilevel"/>
    <w:tmpl w:val="7BDE547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C272803"/>
    <w:multiLevelType w:val="hybridMultilevel"/>
    <w:tmpl w:val="F006CB7C"/>
    <w:lvl w:ilvl="0" w:tplc="389C2000">
      <w:start w:val="2"/>
      <w:numFmt w:val="lowerLetter"/>
      <w:lvlText w:val="%1)"/>
      <w:lvlJc w:val="left"/>
      <w:pPr>
        <w:ind w:left="1860" w:hanging="360"/>
      </w:pPr>
      <w:rPr>
        <w:rFonts w:hint="default"/>
      </w:rPr>
    </w:lvl>
    <w:lvl w:ilvl="1" w:tplc="04050019" w:tentative="1">
      <w:start w:val="1"/>
      <w:numFmt w:val="lowerLetter"/>
      <w:lvlText w:val="%2."/>
      <w:lvlJc w:val="left"/>
      <w:pPr>
        <w:ind w:left="2580" w:hanging="360"/>
      </w:pPr>
    </w:lvl>
    <w:lvl w:ilvl="2" w:tplc="0405001B" w:tentative="1">
      <w:start w:val="1"/>
      <w:numFmt w:val="lowerRoman"/>
      <w:lvlText w:val="%3."/>
      <w:lvlJc w:val="right"/>
      <w:pPr>
        <w:ind w:left="3300" w:hanging="180"/>
      </w:pPr>
    </w:lvl>
    <w:lvl w:ilvl="3" w:tplc="0405000F" w:tentative="1">
      <w:start w:val="1"/>
      <w:numFmt w:val="decimal"/>
      <w:lvlText w:val="%4."/>
      <w:lvlJc w:val="left"/>
      <w:pPr>
        <w:ind w:left="4020" w:hanging="360"/>
      </w:pPr>
    </w:lvl>
    <w:lvl w:ilvl="4" w:tplc="04050019" w:tentative="1">
      <w:start w:val="1"/>
      <w:numFmt w:val="lowerLetter"/>
      <w:lvlText w:val="%5."/>
      <w:lvlJc w:val="left"/>
      <w:pPr>
        <w:ind w:left="4740" w:hanging="360"/>
      </w:pPr>
    </w:lvl>
    <w:lvl w:ilvl="5" w:tplc="0405001B" w:tentative="1">
      <w:start w:val="1"/>
      <w:numFmt w:val="lowerRoman"/>
      <w:lvlText w:val="%6."/>
      <w:lvlJc w:val="right"/>
      <w:pPr>
        <w:ind w:left="5460" w:hanging="180"/>
      </w:pPr>
    </w:lvl>
    <w:lvl w:ilvl="6" w:tplc="0405000F" w:tentative="1">
      <w:start w:val="1"/>
      <w:numFmt w:val="decimal"/>
      <w:lvlText w:val="%7."/>
      <w:lvlJc w:val="left"/>
      <w:pPr>
        <w:ind w:left="6180" w:hanging="360"/>
      </w:pPr>
    </w:lvl>
    <w:lvl w:ilvl="7" w:tplc="04050019" w:tentative="1">
      <w:start w:val="1"/>
      <w:numFmt w:val="lowerLetter"/>
      <w:lvlText w:val="%8."/>
      <w:lvlJc w:val="left"/>
      <w:pPr>
        <w:ind w:left="6900" w:hanging="360"/>
      </w:pPr>
    </w:lvl>
    <w:lvl w:ilvl="8" w:tplc="0405001B" w:tentative="1">
      <w:start w:val="1"/>
      <w:numFmt w:val="lowerRoman"/>
      <w:lvlText w:val="%9."/>
      <w:lvlJc w:val="right"/>
      <w:pPr>
        <w:ind w:left="7620" w:hanging="180"/>
      </w:pPr>
    </w:lvl>
  </w:abstractNum>
  <w:abstractNum w:abstractNumId="2" w15:restartNumberingAfterBreak="0">
    <w:nsid w:val="1ED33D54"/>
    <w:multiLevelType w:val="hybridMultilevel"/>
    <w:tmpl w:val="1F5C5B9A"/>
    <w:lvl w:ilvl="0" w:tplc="A8704A7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24B97AC5"/>
    <w:multiLevelType w:val="hybridMultilevel"/>
    <w:tmpl w:val="3BFEFBE6"/>
    <w:lvl w:ilvl="0" w:tplc="389C2000">
      <w:start w:val="2"/>
      <w:numFmt w:val="lowerLetter"/>
      <w:lvlText w:val="%1)"/>
      <w:lvlJc w:val="left"/>
      <w:pPr>
        <w:ind w:left="18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A9B39C6"/>
    <w:multiLevelType w:val="hybridMultilevel"/>
    <w:tmpl w:val="B4FE0542"/>
    <w:lvl w:ilvl="0" w:tplc="BBA2BB36">
      <w:start w:val="11"/>
      <w:numFmt w:val="bullet"/>
      <w:lvlText w:val="-"/>
      <w:lvlJc w:val="left"/>
      <w:pPr>
        <w:ind w:left="8020" w:hanging="360"/>
      </w:pPr>
      <w:rPr>
        <w:rFonts w:ascii="Times New Roman" w:eastAsia="Times New Roman" w:hAnsi="Times New Roman" w:cs="Times New Roman" w:hint="default"/>
      </w:rPr>
    </w:lvl>
    <w:lvl w:ilvl="1" w:tplc="04050003" w:tentative="1">
      <w:start w:val="1"/>
      <w:numFmt w:val="bullet"/>
      <w:lvlText w:val="o"/>
      <w:lvlJc w:val="left"/>
      <w:pPr>
        <w:ind w:left="8740" w:hanging="360"/>
      </w:pPr>
      <w:rPr>
        <w:rFonts w:ascii="Courier New" w:hAnsi="Courier New" w:cs="Courier New" w:hint="default"/>
      </w:rPr>
    </w:lvl>
    <w:lvl w:ilvl="2" w:tplc="04050005" w:tentative="1">
      <w:start w:val="1"/>
      <w:numFmt w:val="bullet"/>
      <w:lvlText w:val=""/>
      <w:lvlJc w:val="left"/>
      <w:pPr>
        <w:ind w:left="9460" w:hanging="360"/>
      </w:pPr>
      <w:rPr>
        <w:rFonts w:ascii="Wingdings" w:hAnsi="Wingdings" w:hint="default"/>
      </w:rPr>
    </w:lvl>
    <w:lvl w:ilvl="3" w:tplc="04050001" w:tentative="1">
      <w:start w:val="1"/>
      <w:numFmt w:val="bullet"/>
      <w:lvlText w:val=""/>
      <w:lvlJc w:val="left"/>
      <w:pPr>
        <w:ind w:left="10180" w:hanging="360"/>
      </w:pPr>
      <w:rPr>
        <w:rFonts w:ascii="Symbol" w:hAnsi="Symbol" w:hint="default"/>
      </w:rPr>
    </w:lvl>
    <w:lvl w:ilvl="4" w:tplc="04050003" w:tentative="1">
      <w:start w:val="1"/>
      <w:numFmt w:val="bullet"/>
      <w:lvlText w:val="o"/>
      <w:lvlJc w:val="left"/>
      <w:pPr>
        <w:ind w:left="10900" w:hanging="360"/>
      </w:pPr>
      <w:rPr>
        <w:rFonts w:ascii="Courier New" w:hAnsi="Courier New" w:cs="Courier New" w:hint="default"/>
      </w:rPr>
    </w:lvl>
    <w:lvl w:ilvl="5" w:tplc="04050005" w:tentative="1">
      <w:start w:val="1"/>
      <w:numFmt w:val="bullet"/>
      <w:lvlText w:val=""/>
      <w:lvlJc w:val="left"/>
      <w:pPr>
        <w:ind w:left="11620" w:hanging="360"/>
      </w:pPr>
      <w:rPr>
        <w:rFonts w:ascii="Wingdings" w:hAnsi="Wingdings" w:hint="default"/>
      </w:rPr>
    </w:lvl>
    <w:lvl w:ilvl="6" w:tplc="04050001" w:tentative="1">
      <w:start w:val="1"/>
      <w:numFmt w:val="bullet"/>
      <w:lvlText w:val=""/>
      <w:lvlJc w:val="left"/>
      <w:pPr>
        <w:ind w:left="12340" w:hanging="360"/>
      </w:pPr>
      <w:rPr>
        <w:rFonts w:ascii="Symbol" w:hAnsi="Symbol" w:hint="default"/>
      </w:rPr>
    </w:lvl>
    <w:lvl w:ilvl="7" w:tplc="04050003" w:tentative="1">
      <w:start w:val="1"/>
      <w:numFmt w:val="bullet"/>
      <w:lvlText w:val="o"/>
      <w:lvlJc w:val="left"/>
      <w:pPr>
        <w:ind w:left="13060" w:hanging="360"/>
      </w:pPr>
      <w:rPr>
        <w:rFonts w:ascii="Courier New" w:hAnsi="Courier New" w:cs="Courier New" w:hint="default"/>
      </w:rPr>
    </w:lvl>
    <w:lvl w:ilvl="8" w:tplc="04050005" w:tentative="1">
      <w:start w:val="1"/>
      <w:numFmt w:val="bullet"/>
      <w:lvlText w:val=""/>
      <w:lvlJc w:val="left"/>
      <w:pPr>
        <w:ind w:left="13780" w:hanging="360"/>
      </w:pPr>
      <w:rPr>
        <w:rFonts w:ascii="Wingdings" w:hAnsi="Wingdings" w:hint="default"/>
      </w:rPr>
    </w:lvl>
  </w:abstractNum>
  <w:abstractNum w:abstractNumId="5" w15:restartNumberingAfterBreak="0">
    <w:nsid w:val="2CE04E60"/>
    <w:multiLevelType w:val="hybridMultilevel"/>
    <w:tmpl w:val="09B48E1A"/>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8460E44"/>
    <w:multiLevelType w:val="hybridMultilevel"/>
    <w:tmpl w:val="DC02E4F2"/>
    <w:lvl w:ilvl="0" w:tplc="A8704A7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50644183"/>
    <w:multiLevelType w:val="hybridMultilevel"/>
    <w:tmpl w:val="F52A0678"/>
    <w:lvl w:ilvl="0" w:tplc="DE3AFC9C">
      <w:start w:val="1"/>
      <w:numFmt w:val="decimal"/>
      <w:pStyle w:val="Nadpis2"/>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8" w15:restartNumberingAfterBreak="0">
    <w:nsid w:val="50B20D6E"/>
    <w:multiLevelType w:val="hybridMultilevel"/>
    <w:tmpl w:val="E476361C"/>
    <w:lvl w:ilvl="0" w:tplc="BCFCB400">
      <w:start w:val="11"/>
      <w:numFmt w:val="bullet"/>
      <w:lvlText w:val="-"/>
      <w:lvlJc w:val="left"/>
      <w:pPr>
        <w:ind w:left="4160" w:hanging="360"/>
      </w:pPr>
      <w:rPr>
        <w:rFonts w:ascii="Times New Roman" w:eastAsia="Times New Roman" w:hAnsi="Times New Roman" w:cs="Times New Roman" w:hint="default"/>
      </w:rPr>
    </w:lvl>
    <w:lvl w:ilvl="1" w:tplc="04050003" w:tentative="1">
      <w:start w:val="1"/>
      <w:numFmt w:val="bullet"/>
      <w:lvlText w:val="o"/>
      <w:lvlJc w:val="left"/>
      <w:pPr>
        <w:ind w:left="4880" w:hanging="360"/>
      </w:pPr>
      <w:rPr>
        <w:rFonts w:ascii="Courier New" w:hAnsi="Courier New" w:cs="Courier New" w:hint="default"/>
      </w:rPr>
    </w:lvl>
    <w:lvl w:ilvl="2" w:tplc="04050005" w:tentative="1">
      <w:start w:val="1"/>
      <w:numFmt w:val="bullet"/>
      <w:lvlText w:val=""/>
      <w:lvlJc w:val="left"/>
      <w:pPr>
        <w:ind w:left="5600" w:hanging="360"/>
      </w:pPr>
      <w:rPr>
        <w:rFonts w:ascii="Wingdings" w:hAnsi="Wingdings" w:hint="default"/>
      </w:rPr>
    </w:lvl>
    <w:lvl w:ilvl="3" w:tplc="04050001" w:tentative="1">
      <w:start w:val="1"/>
      <w:numFmt w:val="bullet"/>
      <w:lvlText w:val=""/>
      <w:lvlJc w:val="left"/>
      <w:pPr>
        <w:ind w:left="6320" w:hanging="360"/>
      </w:pPr>
      <w:rPr>
        <w:rFonts w:ascii="Symbol" w:hAnsi="Symbol" w:hint="default"/>
      </w:rPr>
    </w:lvl>
    <w:lvl w:ilvl="4" w:tplc="04050003" w:tentative="1">
      <w:start w:val="1"/>
      <w:numFmt w:val="bullet"/>
      <w:lvlText w:val="o"/>
      <w:lvlJc w:val="left"/>
      <w:pPr>
        <w:ind w:left="7040" w:hanging="360"/>
      </w:pPr>
      <w:rPr>
        <w:rFonts w:ascii="Courier New" w:hAnsi="Courier New" w:cs="Courier New" w:hint="default"/>
      </w:rPr>
    </w:lvl>
    <w:lvl w:ilvl="5" w:tplc="04050005" w:tentative="1">
      <w:start w:val="1"/>
      <w:numFmt w:val="bullet"/>
      <w:lvlText w:val=""/>
      <w:lvlJc w:val="left"/>
      <w:pPr>
        <w:ind w:left="7760" w:hanging="360"/>
      </w:pPr>
      <w:rPr>
        <w:rFonts w:ascii="Wingdings" w:hAnsi="Wingdings" w:hint="default"/>
      </w:rPr>
    </w:lvl>
    <w:lvl w:ilvl="6" w:tplc="04050001" w:tentative="1">
      <w:start w:val="1"/>
      <w:numFmt w:val="bullet"/>
      <w:lvlText w:val=""/>
      <w:lvlJc w:val="left"/>
      <w:pPr>
        <w:ind w:left="8480" w:hanging="360"/>
      </w:pPr>
      <w:rPr>
        <w:rFonts w:ascii="Symbol" w:hAnsi="Symbol" w:hint="default"/>
      </w:rPr>
    </w:lvl>
    <w:lvl w:ilvl="7" w:tplc="04050003" w:tentative="1">
      <w:start w:val="1"/>
      <w:numFmt w:val="bullet"/>
      <w:lvlText w:val="o"/>
      <w:lvlJc w:val="left"/>
      <w:pPr>
        <w:ind w:left="9200" w:hanging="360"/>
      </w:pPr>
      <w:rPr>
        <w:rFonts w:ascii="Courier New" w:hAnsi="Courier New" w:cs="Courier New" w:hint="default"/>
      </w:rPr>
    </w:lvl>
    <w:lvl w:ilvl="8" w:tplc="04050005" w:tentative="1">
      <w:start w:val="1"/>
      <w:numFmt w:val="bullet"/>
      <w:lvlText w:val=""/>
      <w:lvlJc w:val="left"/>
      <w:pPr>
        <w:ind w:left="9920" w:hanging="360"/>
      </w:pPr>
      <w:rPr>
        <w:rFonts w:ascii="Wingdings" w:hAnsi="Wingdings" w:hint="default"/>
      </w:rPr>
    </w:lvl>
  </w:abstractNum>
  <w:abstractNum w:abstractNumId="9" w15:restartNumberingAfterBreak="0">
    <w:nsid w:val="540332FD"/>
    <w:multiLevelType w:val="hybridMultilevel"/>
    <w:tmpl w:val="DC02E4F2"/>
    <w:lvl w:ilvl="0" w:tplc="A8704A72">
      <w:start w:val="1"/>
      <w:numFmt w:val="decimal"/>
      <w:lvlText w:val="%1."/>
      <w:lvlJc w:val="left"/>
      <w:pPr>
        <w:ind w:left="72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DA960A8"/>
    <w:multiLevelType w:val="hybridMultilevel"/>
    <w:tmpl w:val="A7A0330C"/>
    <w:lvl w:ilvl="0" w:tplc="0405000F">
      <w:start w:val="1"/>
      <w:numFmt w:val="decimal"/>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1" w15:restartNumberingAfterBreak="0">
    <w:nsid w:val="6BF44A7D"/>
    <w:multiLevelType w:val="hybridMultilevel"/>
    <w:tmpl w:val="D98210CA"/>
    <w:lvl w:ilvl="0" w:tplc="389C2000">
      <w:start w:val="2"/>
      <w:numFmt w:val="lowerLetter"/>
      <w:lvlText w:val="%1)"/>
      <w:lvlJc w:val="left"/>
      <w:pPr>
        <w:ind w:left="2580" w:hanging="360"/>
      </w:pPr>
      <w:rPr>
        <w:rFonts w:hint="default"/>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2" w15:restartNumberingAfterBreak="0">
    <w:nsid w:val="790A3536"/>
    <w:multiLevelType w:val="hybridMultilevel"/>
    <w:tmpl w:val="8C1C85F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D8A7468"/>
    <w:multiLevelType w:val="hybridMultilevel"/>
    <w:tmpl w:val="47FCEC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3"/>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2"/>
  </w:num>
  <w:num w:numId="6">
    <w:abstractNumId w:val="9"/>
  </w:num>
  <w:num w:numId="7">
    <w:abstractNumId w:val="12"/>
  </w:num>
  <w:num w:numId="8">
    <w:abstractNumId w:val="1"/>
  </w:num>
  <w:num w:numId="9">
    <w:abstractNumId w:val="0"/>
  </w:num>
  <w:num w:numId="10">
    <w:abstractNumId w:val="11"/>
  </w:num>
  <w:num w:numId="11">
    <w:abstractNumId w:val="3"/>
  </w:num>
  <w:num w:numId="12">
    <w:abstractNumId w:val="4"/>
  </w:num>
  <w:num w:numId="13">
    <w:abstractNumId w:val="8"/>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7F9A"/>
    <w:rsid w:val="00073459"/>
    <w:rsid w:val="000766FB"/>
    <w:rsid w:val="000820D7"/>
    <w:rsid w:val="00092049"/>
    <w:rsid w:val="000E1524"/>
    <w:rsid w:val="001247AD"/>
    <w:rsid w:val="00130DB0"/>
    <w:rsid w:val="00174CAC"/>
    <w:rsid w:val="001A49A1"/>
    <w:rsid w:val="001D40EE"/>
    <w:rsid w:val="001D54AD"/>
    <w:rsid w:val="001E777F"/>
    <w:rsid w:val="001F04B5"/>
    <w:rsid w:val="002107E4"/>
    <w:rsid w:val="00246D00"/>
    <w:rsid w:val="00262AE9"/>
    <w:rsid w:val="002B5C76"/>
    <w:rsid w:val="002D321B"/>
    <w:rsid w:val="002F4081"/>
    <w:rsid w:val="00310D8C"/>
    <w:rsid w:val="00332D83"/>
    <w:rsid w:val="00336F54"/>
    <w:rsid w:val="00337F9A"/>
    <w:rsid w:val="003406FC"/>
    <w:rsid w:val="00363C3A"/>
    <w:rsid w:val="003A392E"/>
    <w:rsid w:val="003B25D2"/>
    <w:rsid w:val="003C323A"/>
    <w:rsid w:val="00412BF2"/>
    <w:rsid w:val="0042745D"/>
    <w:rsid w:val="004A2CB6"/>
    <w:rsid w:val="004B692A"/>
    <w:rsid w:val="005112E5"/>
    <w:rsid w:val="005178F1"/>
    <w:rsid w:val="00556DFC"/>
    <w:rsid w:val="005A76DC"/>
    <w:rsid w:val="005B5384"/>
    <w:rsid w:val="0063487F"/>
    <w:rsid w:val="00641B06"/>
    <w:rsid w:val="0065133E"/>
    <w:rsid w:val="00680E8C"/>
    <w:rsid w:val="00683C3C"/>
    <w:rsid w:val="006B043D"/>
    <w:rsid w:val="006C3EE7"/>
    <w:rsid w:val="006D0CDC"/>
    <w:rsid w:val="0072351A"/>
    <w:rsid w:val="007469CD"/>
    <w:rsid w:val="007474B4"/>
    <w:rsid w:val="00752945"/>
    <w:rsid w:val="00761A0F"/>
    <w:rsid w:val="00775698"/>
    <w:rsid w:val="00782BB8"/>
    <w:rsid w:val="00802F58"/>
    <w:rsid w:val="00856603"/>
    <w:rsid w:val="008C4A16"/>
    <w:rsid w:val="009349E0"/>
    <w:rsid w:val="0094657A"/>
    <w:rsid w:val="009A7440"/>
    <w:rsid w:val="009B707D"/>
    <w:rsid w:val="00A352FE"/>
    <w:rsid w:val="00A41DC3"/>
    <w:rsid w:val="00A53E79"/>
    <w:rsid w:val="00A54647"/>
    <w:rsid w:val="00A66E2F"/>
    <w:rsid w:val="00A74234"/>
    <w:rsid w:val="00A931E0"/>
    <w:rsid w:val="00AA0BC7"/>
    <w:rsid w:val="00AB072D"/>
    <w:rsid w:val="00AB3753"/>
    <w:rsid w:val="00B12245"/>
    <w:rsid w:val="00B24486"/>
    <w:rsid w:val="00B53B57"/>
    <w:rsid w:val="00B71048"/>
    <w:rsid w:val="00B77453"/>
    <w:rsid w:val="00B8191C"/>
    <w:rsid w:val="00BF257D"/>
    <w:rsid w:val="00BF652F"/>
    <w:rsid w:val="00C25022"/>
    <w:rsid w:val="00C25B3B"/>
    <w:rsid w:val="00C33548"/>
    <w:rsid w:val="00C40769"/>
    <w:rsid w:val="00C4704C"/>
    <w:rsid w:val="00C76519"/>
    <w:rsid w:val="00C976E3"/>
    <w:rsid w:val="00CA36A6"/>
    <w:rsid w:val="00CB6A20"/>
    <w:rsid w:val="00CC0899"/>
    <w:rsid w:val="00CC4412"/>
    <w:rsid w:val="00D309D4"/>
    <w:rsid w:val="00D73312"/>
    <w:rsid w:val="00D75A23"/>
    <w:rsid w:val="00D841E2"/>
    <w:rsid w:val="00E16E18"/>
    <w:rsid w:val="00E17AC6"/>
    <w:rsid w:val="00F00318"/>
    <w:rsid w:val="00F328EC"/>
    <w:rsid w:val="00F362D5"/>
    <w:rsid w:val="00F42425"/>
    <w:rsid w:val="00F53F09"/>
    <w:rsid w:val="00F96900"/>
    <w:rsid w:val="00FF49D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0C623"/>
  <w15:docId w15:val="{0390C892-EFEE-5846-8007-EC8420653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247AD"/>
  </w:style>
  <w:style w:type="paragraph" w:styleId="Nadpis2">
    <w:name w:val="heading 2"/>
    <w:basedOn w:val="Normln"/>
    <w:link w:val="Nadpis2Char"/>
    <w:uiPriority w:val="99"/>
    <w:qFormat/>
    <w:rsid w:val="00782BB8"/>
    <w:pPr>
      <w:numPr>
        <w:numId w:val="2"/>
      </w:numPr>
      <w:spacing w:before="80" w:after="80" w:line="240" w:lineRule="auto"/>
      <w:ind w:left="357" w:hanging="357"/>
      <w:jc w:val="both"/>
      <w:outlineLvl w:val="1"/>
    </w:pPr>
    <w:rPr>
      <w:rFonts w:ascii="Times New Roman" w:eastAsia="Times New Roman" w:hAnsi="Times New Roman" w:cs="Times New Roman"/>
      <w:b/>
      <w:bCs/>
      <w:sz w:val="24"/>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352FE"/>
    <w:pPr>
      <w:ind w:left="720"/>
      <w:contextualSpacing/>
    </w:pPr>
  </w:style>
  <w:style w:type="character" w:customStyle="1" w:styleId="Nadpis2Char">
    <w:name w:val="Nadpis 2 Char"/>
    <w:basedOn w:val="Standardnpsmoodstavce"/>
    <w:link w:val="Nadpis2"/>
    <w:uiPriority w:val="99"/>
    <w:rsid w:val="00782BB8"/>
    <w:rPr>
      <w:rFonts w:ascii="Times New Roman" w:eastAsia="Times New Roman" w:hAnsi="Times New Roman" w:cs="Times New Roman"/>
      <w:b/>
      <w:bCs/>
      <w:sz w:val="24"/>
      <w:szCs w:val="36"/>
      <w:lang w:eastAsia="cs-CZ"/>
    </w:rPr>
  </w:style>
  <w:style w:type="paragraph" w:styleId="Normlnweb">
    <w:name w:val="Normal (Web)"/>
    <w:basedOn w:val="Normln"/>
    <w:uiPriority w:val="99"/>
    <w:semiHidden/>
    <w:unhideWhenUsed/>
    <w:rsid w:val="009A7440"/>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D40EE"/>
    <w:pPr>
      <w:spacing w:after="0" w:line="240" w:lineRule="auto"/>
    </w:pPr>
    <w:rPr>
      <w:rFonts w:ascii="Times New Roman" w:hAnsi="Times New Roman" w:cs="Times New Roman"/>
      <w:sz w:val="18"/>
      <w:szCs w:val="18"/>
    </w:rPr>
  </w:style>
  <w:style w:type="character" w:customStyle="1" w:styleId="TextbublinyChar">
    <w:name w:val="Text bubliny Char"/>
    <w:basedOn w:val="Standardnpsmoodstavce"/>
    <w:link w:val="Textbubliny"/>
    <w:uiPriority w:val="99"/>
    <w:semiHidden/>
    <w:rsid w:val="001D40EE"/>
    <w:rPr>
      <w:rFonts w:ascii="Times New Roman" w:hAnsi="Times New Roman" w:cs="Times New Roman"/>
      <w:sz w:val="18"/>
      <w:szCs w:val="18"/>
    </w:rPr>
  </w:style>
  <w:style w:type="character" w:customStyle="1" w:styleId="apple-converted-space">
    <w:name w:val="apple-converted-space"/>
    <w:basedOn w:val="Standardnpsmoodstavce"/>
    <w:rsid w:val="00C25022"/>
  </w:style>
  <w:style w:type="character" w:styleId="Nzevknihy">
    <w:name w:val="Book Title"/>
    <w:uiPriority w:val="33"/>
    <w:qFormat/>
    <w:rsid w:val="00332D83"/>
    <w:rPr>
      <w:b/>
      <w:bCs/>
      <w:i/>
      <w:iCs/>
      <w:spacing w:val="5"/>
    </w:rPr>
  </w:style>
  <w:style w:type="paragraph" w:styleId="Bezmezer">
    <w:name w:val="No Spacing"/>
    <w:uiPriority w:val="99"/>
    <w:qFormat/>
    <w:rsid w:val="0077569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87049">
      <w:bodyDiv w:val="1"/>
      <w:marLeft w:val="0"/>
      <w:marRight w:val="0"/>
      <w:marTop w:val="0"/>
      <w:marBottom w:val="0"/>
      <w:divBdr>
        <w:top w:val="none" w:sz="0" w:space="0" w:color="auto"/>
        <w:left w:val="none" w:sz="0" w:space="0" w:color="auto"/>
        <w:bottom w:val="none" w:sz="0" w:space="0" w:color="auto"/>
        <w:right w:val="none" w:sz="0" w:space="0" w:color="auto"/>
      </w:divBdr>
    </w:div>
    <w:div w:id="256868235">
      <w:bodyDiv w:val="1"/>
      <w:marLeft w:val="0"/>
      <w:marRight w:val="0"/>
      <w:marTop w:val="0"/>
      <w:marBottom w:val="0"/>
      <w:divBdr>
        <w:top w:val="none" w:sz="0" w:space="0" w:color="auto"/>
        <w:left w:val="none" w:sz="0" w:space="0" w:color="auto"/>
        <w:bottom w:val="none" w:sz="0" w:space="0" w:color="auto"/>
        <w:right w:val="none" w:sz="0" w:space="0" w:color="auto"/>
      </w:divBdr>
    </w:div>
    <w:div w:id="427427288">
      <w:bodyDiv w:val="1"/>
      <w:marLeft w:val="0"/>
      <w:marRight w:val="0"/>
      <w:marTop w:val="0"/>
      <w:marBottom w:val="0"/>
      <w:divBdr>
        <w:top w:val="none" w:sz="0" w:space="0" w:color="auto"/>
        <w:left w:val="none" w:sz="0" w:space="0" w:color="auto"/>
        <w:bottom w:val="none" w:sz="0" w:space="0" w:color="auto"/>
        <w:right w:val="none" w:sz="0" w:space="0" w:color="auto"/>
      </w:divBdr>
    </w:div>
    <w:div w:id="941837159">
      <w:bodyDiv w:val="1"/>
      <w:marLeft w:val="0"/>
      <w:marRight w:val="0"/>
      <w:marTop w:val="0"/>
      <w:marBottom w:val="0"/>
      <w:divBdr>
        <w:top w:val="none" w:sz="0" w:space="0" w:color="auto"/>
        <w:left w:val="none" w:sz="0" w:space="0" w:color="auto"/>
        <w:bottom w:val="none" w:sz="0" w:space="0" w:color="auto"/>
        <w:right w:val="none" w:sz="0" w:space="0" w:color="auto"/>
      </w:divBdr>
    </w:div>
    <w:div w:id="1215044209">
      <w:bodyDiv w:val="1"/>
      <w:marLeft w:val="0"/>
      <w:marRight w:val="0"/>
      <w:marTop w:val="0"/>
      <w:marBottom w:val="0"/>
      <w:divBdr>
        <w:top w:val="none" w:sz="0" w:space="0" w:color="auto"/>
        <w:left w:val="none" w:sz="0" w:space="0" w:color="auto"/>
        <w:bottom w:val="none" w:sz="0" w:space="0" w:color="auto"/>
        <w:right w:val="none" w:sz="0" w:space="0" w:color="auto"/>
      </w:divBdr>
    </w:div>
    <w:div w:id="1307396827">
      <w:bodyDiv w:val="1"/>
      <w:marLeft w:val="0"/>
      <w:marRight w:val="0"/>
      <w:marTop w:val="0"/>
      <w:marBottom w:val="0"/>
      <w:divBdr>
        <w:top w:val="none" w:sz="0" w:space="0" w:color="auto"/>
        <w:left w:val="none" w:sz="0" w:space="0" w:color="auto"/>
        <w:bottom w:val="none" w:sz="0" w:space="0" w:color="auto"/>
        <w:right w:val="none" w:sz="0" w:space="0" w:color="auto"/>
      </w:divBdr>
    </w:div>
    <w:div w:id="1341816519">
      <w:bodyDiv w:val="1"/>
      <w:marLeft w:val="0"/>
      <w:marRight w:val="0"/>
      <w:marTop w:val="0"/>
      <w:marBottom w:val="0"/>
      <w:divBdr>
        <w:top w:val="none" w:sz="0" w:space="0" w:color="auto"/>
        <w:left w:val="none" w:sz="0" w:space="0" w:color="auto"/>
        <w:bottom w:val="none" w:sz="0" w:space="0" w:color="auto"/>
        <w:right w:val="none" w:sz="0" w:space="0" w:color="auto"/>
      </w:divBdr>
    </w:div>
    <w:div w:id="1386947879">
      <w:bodyDiv w:val="1"/>
      <w:marLeft w:val="0"/>
      <w:marRight w:val="0"/>
      <w:marTop w:val="0"/>
      <w:marBottom w:val="0"/>
      <w:divBdr>
        <w:top w:val="none" w:sz="0" w:space="0" w:color="auto"/>
        <w:left w:val="none" w:sz="0" w:space="0" w:color="auto"/>
        <w:bottom w:val="none" w:sz="0" w:space="0" w:color="auto"/>
        <w:right w:val="none" w:sz="0" w:space="0" w:color="auto"/>
      </w:divBdr>
    </w:div>
    <w:div w:id="1400203979">
      <w:bodyDiv w:val="1"/>
      <w:marLeft w:val="0"/>
      <w:marRight w:val="0"/>
      <w:marTop w:val="0"/>
      <w:marBottom w:val="0"/>
      <w:divBdr>
        <w:top w:val="none" w:sz="0" w:space="0" w:color="auto"/>
        <w:left w:val="none" w:sz="0" w:space="0" w:color="auto"/>
        <w:bottom w:val="none" w:sz="0" w:space="0" w:color="auto"/>
        <w:right w:val="none" w:sz="0" w:space="0" w:color="auto"/>
      </w:divBdr>
    </w:div>
    <w:div w:id="1422529210">
      <w:bodyDiv w:val="1"/>
      <w:marLeft w:val="0"/>
      <w:marRight w:val="0"/>
      <w:marTop w:val="0"/>
      <w:marBottom w:val="0"/>
      <w:divBdr>
        <w:top w:val="none" w:sz="0" w:space="0" w:color="auto"/>
        <w:left w:val="none" w:sz="0" w:space="0" w:color="auto"/>
        <w:bottom w:val="none" w:sz="0" w:space="0" w:color="auto"/>
        <w:right w:val="none" w:sz="0" w:space="0" w:color="auto"/>
      </w:divBdr>
      <w:divsChild>
        <w:div w:id="396558532">
          <w:marLeft w:val="0"/>
          <w:marRight w:val="0"/>
          <w:marTop w:val="0"/>
          <w:marBottom w:val="0"/>
          <w:divBdr>
            <w:top w:val="none" w:sz="0" w:space="0" w:color="auto"/>
            <w:left w:val="none" w:sz="0" w:space="0" w:color="auto"/>
            <w:bottom w:val="none" w:sz="0" w:space="0" w:color="auto"/>
            <w:right w:val="none" w:sz="0" w:space="0" w:color="auto"/>
          </w:divBdr>
          <w:divsChild>
            <w:div w:id="1395547753">
              <w:marLeft w:val="0"/>
              <w:marRight w:val="0"/>
              <w:marTop w:val="0"/>
              <w:marBottom w:val="0"/>
              <w:divBdr>
                <w:top w:val="none" w:sz="0" w:space="0" w:color="auto"/>
                <w:left w:val="none" w:sz="0" w:space="0" w:color="auto"/>
                <w:bottom w:val="none" w:sz="0" w:space="0" w:color="auto"/>
                <w:right w:val="none" w:sz="0" w:space="0" w:color="auto"/>
              </w:divBdr>
              <w:divsChild>
                <w:div w:id="1638879720">
                  <w:marLeft w:val="0"/>
                  <w:marRight w:val="0"/>
                  <w:marTop w:val="0"/>
                  <w:marBottom w:val="0"/>
                  <w:divBdr>
                    <w:top w:val="none" w:sz="0" w:space="0" w:color="auto"/>
                    <w:left w:val="none" w:sz="0" w:space="0" w:color="auto"/>
                    <w:bottom w:val="none" w:sz="0" w:space="0" w:color="auto"/>
                    <w:right w:val="none" w:sz="0" w:space="0" w:color="auto"/>
                  </w:divBdr>
                  <w:divsChild>
                    <w:div w:id="1852446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3482652">
      <w:bodyDiv w:val="1"/>
      <w:marLeft w:val="0"/>
      <w:marRight w:val="0"/>
      <w:marTop w:val="0"/>
      <w:marBottom w:val="0"/>
      <w:divBdr>
        <w:top w:val="none" w:sz="0" w:space="0" w:color="auto"/>
        <w:left w:val="none" w:sz="0" w:space="0" w:color="auto"/>
        <w:bottom w:val="none" w:sz="0" w:space="0" w:color="auto"/>
        <w:right w:val="none" w:sz="0" w:space="0" w:color="auto"/>
      </w:divBdr>
    </w:div>
    <w:div w:id="1682971380">
      <w:bodyDiv w:val="1"/>
      <w:marLeft w:val="0"/>
      <w:marRight w:val="0"/>
      <w:marTop w:val="0"/>
      <w:marBottom w:val="0"/>
      <w:divBdr>
        <w:top w:val="none" w:sz="0" w:space="0" w:color="auto"/>
        <w:left w:val="none" w:sz="0" w:space="0" w:color="auto"/>
        <w:bottom w:val="none" w:sz="0" w:space="0" w:color="auto"/>
        <w:right w:val="none" w:sz="0" w:space="0" w:color="auto"/>
      </w:divBdr>
    </w:div>
    <w:div w:id="1793356534">
      <w:bodyDiv w:val="1"/>
      <w:marLeft w:val="0"/>
      <w:marRight w:val="0"/>
      <w:marTop w:val="0"/>
      <w:marBottom w:val="0"/>
      <w:divBdr>
        <w:top w:val="none" w:sz="0" w:space="0" w:color="auto"/>
        <w:left w:val="none" w:sz="0" w:space="0" w:color="auto"/>
        <w:bottom w:val="none" w:sz="0" w:space="0" w:color="auto"/>
        <w:right w:val="none" w:sz="0" w:space="0" w:color="auto"/>
      </w:divBdr>
    </w:div>
    <w:div w:id="1935279403">
      <w:bodyDiv w:val="1"/>
      <w:marLeft w:val="0"/>
      <w:marRight w:val="0"/>
      <w:marTop w:val="0"/>
      <w:marBottom w:val="0"/>
      <w:divBdr>
        <w:top w:val="none" w:sz="0" w:space="0" w:color="auto"/>
        <w:left w:val="none" w:sz="0" w:space="0" w:color="auto"/>
        <w:bottom w:val="none" w:sz="0" w:space="0" w:color="auto"/>
        <w:right w:val="none" w:sz="0" w:space="0" w:color="auto"/>
      </w:divBdr>
    </w:div>
    <w:div w:id="203903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3</Pages>
  <Words>837</Words>
  <Characters>4942</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Petera Jiří</dc:creator>
  <cp:lastModifiedBy>Martin Dolezel</cp:lastModifiedBy>
  <cp:revision>10</cp:revision>
  <cp:lastPrinted>2021-06-01T04:11:00Z</cp:lastPrinted>
  <dcterms:created xsi:type="dcterms:W3CDTF">2021-06-12T06:46:00Z</dcterms:created>
  <dcterms:modified xsi:type="dcterms:W3CDTF">2021-06-18T10:38:00Z</dcterms:modified>
</cp:coreProperties>
</file>