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057" w:rsidRDefault="00EE6B02" w:rsidP="000752CC">
      <w:pPr>
        <w:pStyle w:val="Nadpis1"/>
        <w:spacing w:before="0" w:after="0" w:line="276" w:lineRule="auto"/>
        <w:ind w:left="0"/>
        <w:rPr>
          <w:sz w:val="26"/>
          <w:szCs w:val="26"/>
        </w:rPr>
      </w:pPr>
      <w:r w:rsidRPr="000752CC">
        <w:rPr>
          <w:sz w:val="26"/>
          <w:szCs w:val="26"/>
        </w:rPr>
        <w:t xml:space="preserve">Zápis </w:t>
      </w:r>
      <w:r w:rsidR="00E043B6" w:rsidRPr="000752CC">
        <w:rPr>
          <w:sz w:val="26"/>
          <w:szCs w:val="26"/>
        </w:rPr>
        <w:t>z</w:t>
      </w:r>
      <w:r w:rsidR="001E5705">
        <w:rPr>
          <w:sz w:val="26"/>
          <w:szCs w:val="26"/>
        </w:rPr>
        <w:t> Členské schůze</w:t>
      </w:r>
      <w:r w:rsidR="00E83057">
        <w:rPr>
          <w:sz w:val="26"/>
          <w:szCs w:val="26"/>
        </w:rPr>
        <w:t xml:space="preserve"> SROBF</w:t>
      </w:r>
      <w:r w:rsidR="001E5705">
        <w:rPr>
          <w:sz w:val="26"/>
          <w:szCs w:val="26"/>
        </w:rPr>
        <w:t xml:space="preserve"> </w:t>
      </w:r>
      <w:r w:rsidR="007E17F9">
        <w:rPr>
          <w:sz w:val="26"/>
          <w:szCs w:val="26"/>
        </w:rPr>
        <w:t xml:space="preserve">ČLS JEP konané </w:t>
      </w:r>
      <w:proofErr w:type="gramStart"/>
      <w:r w:rsidR="00F753F5">
        <w:rPr>
          <w:sz w:val="26"/>
          <w:szCs w:val="26"/>
        </w:rPr>
        <w:t>20</w:t>
      </w:r>
      <w:r w:rsidR="001E5705">
        <w:rPr>
          <w:sz w:val="26"/>
          <w:szCs w:val="26"/>
        </w:rPr>
        <w:t>.6.2019</w:t>
      </w:r>
      <w:proofErr w:type="gramEnd"/>
      <w:r w:rsidR="007E17F9">
        <w:rPr>
          <w:sz w:val="26"/>
          <w:szCs w:val="26"/>
        </w:rPr>
        <w:t xml:space="preserve"> v Hradci Králové</w:t>
      </w:r>
    </w:p>
    <w:p w:rsidR="00E83057" w:rsidRDefault="00E83057" w:rsidP="000752CC">
      <w:pPr>
        <w:pStyle w:val="Nadpis1"/>
        <w:spacing w:before="0" w:after="0" w:line="276" w:lineRule="auto"/>
        <w:ind w:left="0"/>
        <w:rPr>
          <w:sz w:val="26"/>
          <w:szCs w:val="26"/>
        </w:rPr>
      </w:pPr>
    </w:p>
    <w:p w:rsidR="00EE6B02" w:rsidRPr="000752CC" w:rsidRDefault="00DE09E0" w:rsidP="000752CC">
      <w:pPr>
        <w:spacing w:before="0" w:after="0" w:line="276" w:lineRule="auto"/>
        <w:ind w:left="0"/>
        <w:rPr>
          <w:szCs w:val="24"/>
        </w:rPr>
      </w:pPr>
      <w:r>
        <w:rPr>
          <w:szCs w:val="24"/>
        </w:rPr>
        <w:t>Zprávu</w:t>
      </w:r>
      <w:r w:rsidR="00E033B9">
        <w:rPr>
          <w:szCs w:val="24"/>
        </w:rPr>
        <w:t xml:space="preserve"> výboru</w:t>
      </w:r>
      <w:r>
        <w:rPr>
          <w:szCs w:val="24"/>
        </w:rPr>
        <w:t xml:space="preserve"> o </w:t>
      </w:r>
      <w:r w:rsidR="00AA7C91">
        <w:rPr>
          <w:szCs w:val="24"/>
        </w:rPr>
        <w:t>uplynulém</w:t>
      </w:r>
      <w:r>
        <w:rPr>
          <w:szCs w:val="24"/>
        </w:rPr>
        <w:t xml:space="preserve"> o</w:t>
      </w:r>
      <w:r w:rsidR="00E033B9">
        <w:rPr>
          <w:szCs w:val="24"/>
        </w:rPr>
        <w:t xml:space="preserve">bdobí 2015-2019 přednesl </w:t>
      </w:r>
      <w:r w:rsidR="004431D2">
        <w:rPr>
          <w:szCs w:val="24"/>
        </w:rPr>
        <w:t>prof</w:t>
      </w:r>
      <w:r w:rsidR="00EE6B02" w:rsidRPr="000752CC">
        <w:rPr>
          <w:szCs w:val="24"/>
        </w:rPr>
        <w:t xml:space="preserve">. MUDr. </w:t>
      </w:r>
      <w:r w:rsidR="004431D2">
        <w:rPr>
          <w:szCs w:val="24"/>
        </w:rPr>
        <w:t>Jiří Petera</w:t>
      </w:r>
      <w:r w:rsidR="00353672">
        <w:rPr>
          <w:szCs w:val="24"/>
        </w:rPr>
        <w:t>,</w:t>
      </w:r>
      <w:r w:rsidR="00EE6B02" w:rsidRPr="000752CC">
        <w:rPr>
          <w:szCs w:val="24"/>
        </w:rPr>
        <w:t xml:space="preserve"> Ph</w:t>
      </w:r>
      <w:r w:rsidR="0038617E">
        <w:rPr>
          <w:szCs w:val="24"/>
        </w:rPr>
        <w:t>.</w:t>
      </w:r>
      <w:r w:rsidR="00EE6B02" w:rsidRPr="000752CC">
        <w:rPr>
          <w:szCs w:val="24"/>
        </w:rPr>
        <w:t xml:space="preserve">D. </w:t>
      </w:r>
    </w:p>
    <w:p w:rsidR="004431D2" w:rsidRPr="0038617E" w:rsidRDefault="004431D2" w:rsidP="0038617E">
      <w:pPr>
        <w:pStyle w:val="Nadpis2"/>
        <w:numPr>
          <w:ilvl w:val="0"/>
          <w:numId w:val="10"/>
        </w:numPr>
        <w:spacing w:before="0" w:after="0" w:line="276" w:lineRule="auto"/>
        <w:ind w:left="340" w:hanging="357"/>
        <w:rPr>
          <w:b w:val="0"/>
          <w:szCs w:val="24"/>
        </w:rPr>
      </w:pPr>
      <w:r>
        <w:rPr>
          <w:b w:val="0"/>
          <w:szCs w:val="24"/>
        </w:rPr>
        <w:t xml:space="preserve">Počet členů SROBF </w:t>
      </w:r>
      <w:r w:rsidR="001E5705">
        <w:rPr>
          <w:b w:val="0"/>
          <w:szCs w:val="24"/>
        </w:rPr>
        <w:t xml:space="preserve">v průběhu volebního </w:t>
      </w:r>
      <w:r>
        <w:rPr>
          <w:b w:val="0"/>
          <w:szCs w:val="24"/>
        </w:rPr>
        <w:t>nar</w:t>
      </w:r>
      <w:r w:rsidR="00E033B9">
        <w:rPr>
          <w:b w:val="0"/>
          <w:szCs w:val="24"/>
        </w:rPr>
        <w:t>ostl</w:t>
      </w:r>
      <w:r w:rsidR="001E5705">
        <w:rPr>
          <w:b w:val="0"/>
          <w:szCs w:val="24"/>
        </w:rPr>
        <w:t xml:space="preserve"> na současných 211 členů</w:t>
      </w:r>
      <w:r w:rsidR="000A2702">
        <w:rPr>
          <w:b w:val="0"/>
          <w:szCs w:val="24"/>
        </w:rPr>
        <w:t xml:space="preserve"> (k </w:t>
      </w:r>
      <w:proofErr w:type="gramStart"/>
      <w:r w:rsidR="000A2702">
        <w:rPr>
          <w:b w:val="0"/>
          <w:szCs w:val="24"/>
        </w:rPr>
        <w:t>11.3.2019</w:t>
      </w:r>
      <w:proofErr w:type="gramEnd"/>
      <w:r w:rsidR="0038617E">
        <w:rPr>
          <w:b w:val="0"/>
          <w:szCs w:val="24"/>
        </w:rPr>
        <w:t>)</w:t>
      </w:r>
    </w:p>
    <w:p w:rsidR="004431D2" w:rsidRDefault="006C49BC" w:rsidP="004431D2">
      <w:pPr>
        <w:pStyle w:val="Nadpis2"/>
        <w:numPr>
          <w:ilvl w:val="0"/>
          <w:numId w:val="10"/>
        </w:numPr>
        <w:spacing w:before="0" w:after="0" w:line="276" w:lineRule="auto"/>
        <w:ind w:left="340" w:hanging="357"/>
        <w:rPr>
          <w:b w:val="0"/>
          <w:szCs w:val="24"/>
        </w:rPr>
      </w:pPr>
      <w:r>
        <w:rPr>
          <w:b w:val="0"/>
          <w:szCs w:val="24"/>
        </w:rPr>
        <w:t xml:space="preserve">Proběhla schůze </w:t>
      </w:r>
      <w:r w:rsidR="008826E4">
        <w:rPr>
          <w:b w:val="0"/>
          <w:szCs w:val="24"/>
        </w:rPr>
        <w:t xml:space="preserve">za účasti SROBF </w:t>
      </w:r>
      <w:r>
        <w:rPr>
          <w:b w:val="0"/>
          <w:szCs w:val="24"/>
        </w:rPr>
        <w:t>na MZ ČR o</w:t>
      </w:r>
      <w:r w:rsidR="004431D2" w:rsidRPr="004431D2">
        <w:rPr>
          <w:b w:val="0"/>
          <w:szCs w:val="24"/>
        </w:rPr>
        <w:t> externí</w:t>
      </w:r>
      <w:r>
        <w:rPr>
          <w:b w:val="0"/>
          <w:szCs w:val="24"/>
        </w:rPr>
        <w:t>ch klinických</w:t>
      </w:r>
      <w:r w:rsidR="004431D2" w:rsidRPr="004431D2">
        <w:rPr>
          <w:b w:val="0"/>
          <w:szCs w:val="24"/>
        </w:rPr>
        <w:t xml:space="preserve"> </w:t>
      </w:r>
      <w:r>
        <w:rPr>
          <w:b w:val="0"/>
          <w:szCs w:val="24"/>
        </w:rPr>
        <w:t>auditech</w:t>
      </w:r>
      <w:r w:rsidR="008826E4">
        <w:rPr>
          <w:b w:val="0"/>
          <w:szCs w:val="24"/>
        </w:rPr>
        <w:t>.</w:t>
      </w:r>
      <w:r>
        <w:rPr>
          <w:b w:val="0"/>
          <w:szCs w:val="24"/>
        </w:rPr>
        <w:t xml:space="preserve"> </w:t>
      </w:r>
    </w:p>
    <w:p w:rsidR="004431D2" w:rsidRDefault="00F753F5" w:rsidP="004431D2">
      <w:pPr>
        <w:pStyle w:val="Nadpis2"/>
        <w:numPr>
          <w:ilvl w:val="0"/>
          <w:numId w:val="10"/>
        </w:numPr>
        <w:spacing w:before="0" w:after="0" w:line="276" w:lineRule="auto"/>
        <w:ind w:left="340" w:hanging="357"/>
        <w:rPr>
          <w:b w:val="0"/>
          <w:szCs w:val="24"/>
        </w:rPr>
      </w:pPr>
      <w:r w:rsidRPr="0083305B">
        <w:rPr>
          <w:b w:val="0"/>
          <w:szCs w:val="24"/>
        </w:rPr>
        <w:t>Výbor podporuje stanovisko Asociace děkanů k uznávání lékařské praxe.</w:t>
      </w:r>
    </w:p>
    <w:p w:rsidR="008116D0" w:rsidRDefault="0038617E" w:rsidP="00A7141A">
      <w:pPr>
        <w:pStyle w:val="Nadpis2"/>
        <w:numPr>
          <w:ilvl w:val="0"/>
          <w:numId w:val="10"/>
        </w:numPr>
        <w:spacing w:before="0" w:after="0" w:line="276" w:lineRule="auto"/>
        <w:ind w:left="340" w:hanging="357"/>
        <w:rPr>
          <w:b w:val="0"/>
          <w:szCs w:val="24"/>
        </w:rPr>
      </w:pPr>
      <w:r>
        <w:rPr>
          <w:b w:val="0"/>
          <w:szCs w:val="24"/>
        </w:rPr>
        <w:t>Byla p</w:t>
      </w:r>
      <w:r w:rsidR="001E5705" w:rsidRPr="008116D0">
        <w:rPr>
          <w:b w:val="0"/>
          <w:szCs w:val="24"/>
        </w:rPr>
        <w:t>řijata n</w:t>
      </w:r>
      <w:r w:rsidR="004431D2" w:rsidRPr="008116D0">
        <w:rPr>
          <w:b w:val="0"/>
          <w:szCs w:val="24"/>
        </w:rPr>
        <w:t xml:space="preserve">ová koncepce RT </w:t>
      </w:r>
      <w:r w:rsidR="008116D0" w:rsidRPr="008116D0">
        <w:rPr>
          <w:b w:val="0"/>
          <w:szCs w:val="24"/>
        </w:rPr>
        <w:t>radioterapie</w:t>
      </w:r>
      <w:r w:rsidR="00F5504B">
        <w:rPr>
          <w:b w:val="0"/>
          <w:szCs w:val="24"/>
        </w:rPr>
        <w:t xml:space="preserve"> (dostupná na webových stránkách SROBF)</w:t>
      </w:r>
    </w:p>
    <w:p w:rsidR="004431D2" w:rsidRPr="00516988" w:rsidRDefault="00516988" w:rsidP="00A7141A">
      <w:pPr>
        <w:pStyle w:val="Nadpis2"/>
        <w:numPr>
          <w:ilvl w:val="0"/>
          <w:numId w:val="10"/>
        </w:numPr>
        <w:spacing w:before="0" w:after="0" w:line="276" w:lineRule="auto"/>
        <w:ind w:left="340" w:hanging="357"/>
        <w:rPr>
          <w:b w:val="0"/>
          <w:szCs w:val="24"/>
        </w:rPr>
      </w:pPr>
      <w:r w:rsidRPr="00516988">
        <w:rPr>
          <w:b w:val="0"/>
          <w:szCs w:val="24"/>
        </w:rPr>
        <w:t xml:space="preserve">Výbor SROBF spolupracoval s pracovní skupinou pro DRG v radioterapii. </w:t>
      </w:r>
      <w:r w:rsidR="00973BF6" w:rsidRPr="00516988">
        <w:rPr>
          <w:b w:val="0"/>
          <w:szCs w:val="24"/>
        </w:rPr>
        <w:t xml:space="preserve"> </w:t>
      </w:r>
    </w:p>
    <w:p w:rsidR="00243CE6" w:rsidRDefault="004431D2" w:rsidP="00243CE6">
      <w:pPr>
        <w:pStyle w:val="Nadpis2"/>
        <w:numPr>
          <w:ilvl w:val="0"/>
          <w:numId w:val="10"/>
        </w:numPr>
        <w:spacing w:before="0" w:after="0" w:line="276" w:lineRule="auto"/>
        <w:ind w:left="340" w:hanging="357"/>
        <w:rPr>
          <w:b w:val="0"/>
          <w:szCs w:val="24"/>
        </w:rPr>
      </w:pPr>
      <w:r>
        <w:rPr>
          <w:b w:val="0"/>
          <w:szCs w:val="24"/>
        </w:rPr>
        <w:t xml:space="preserve">Vypracován kalkulační list pro </w:t>
      </w:r>
      <w:proofErr w:type="spellStart"/>
      <w:r>
        <w:rPr>
          <w:b w:val="0"/>
          <w:szCs w:val="24"/>
        </w:rPr>
        <w:t>Intrabeam</w:t>
      </w:r>
      <w:proofErr w:type="spellEnd"/>
      <w:r>
        <w:rPr>
          <w:b w:val="0"/>
          <w:szCs w:val="24"/>
        </w:rPr>
        <w:t>, neschváleno</w:t>
      </w:r>
      <w:r w:rsidR="001E5705">
        <w:rPr>
          <w:b w:val="0"/>
          <w:szCs w:val="24"/>
        </w:rPr>
        <w:t xml:space="preserve"> MZ ČR</w:t>
      </w:r>
      <w:r w:rsidR="00243CE6">
        <w:rPr>
          <w:b w:val="0"/>
          <w:szCs w:val="24"/>
        </w:rPr>
        <w:t xml:space="preserve">. </w:t>
      </w:r>
    </w:p>
    <w:p w:rsidR="0038617E" w:rsidRDefault="004431D2" w:rsidP="00243CE6">
      <w:pPr>
        <w:pStyle w:val="Nadpis2"/>
        <w:numPr>
          <w:ilvl w:val="0"/>
          <w:numId w:val="10"/>
        </w:numPr>
        <w:spacing w:before="0" w:after="0" w:line="276" w:lineRule="auto"/>
        <w:ind w:left="340" w:hanging="357"/>
        <w:rPr>
          <w:b w:val="0"/>
          <w:szCs w:val="24"/>
        </w:rPr>
      </w:pPr>
      <w:r w:rsidRPr="00243CE6">
        <w:rPr>
          <w:b w:val="0"/>
          <w:szCs w:val="24"/>
        </w:rPr>
        <w:t>Indikace protonové terapie</w:t>
      </w:r>
      <w:r w:rsidR="001E5705" w:rsidRPr="00243CE6">
        <w:rPr>
          <w:b w:val="0"/>
          <w:szCs w:val="24"/>
        </w:rPr>
        <w:t xml:space="preserve"> a</w:t>
      </w:r>
      <w:r w:rsidRPr="00243CE6">
        <w:rPr>
          <w:b w:val="0"/>
          <w:szCs w:val="24"/>
        </w:rPr>
        <w:t xml:space="preserve"> pravidelný update indikací SROBF</w:t>
      </w:r>
      <w:r w:rsidR="007E17F9" w:rsidRPr="00243CE6">
        <w:rPr>
          <w:b w:val="0"/>
          <w:szCs w:val="24"/>
        </w:rPr>
        <w:t xml:space="preserve"> </w:t>
      </w:r>
      <w:r w:rsidR="00243CE6" w:rsidRPr="00243CE6">
        <w:rPr>
          <w:b w:val="0"/>
          <w:szCs w:val="24"/>
        </w:rPr>
        <w:t xml:space="preserve">na základě </w:t>
      </w:r>
      <w:r w:rsidR="0038617E">
        <w:rPr>
          <w:b w:val="0"/>
          <w:szCs w:val="24"/>
        </w:rPr>
        <w:t>aktuální evidence-</w:t>
      </w:r>
      <w:proofErr w:type="spellStart"/>
      <w:r w:rsidR="0038617E">
        <w:rPr>
          <w:b w:val="0"/>
          <w:szCs w:val="24"/>
        </w:rPr>
        <w:t>based</w:t>
      </w:r>
      <w:proofErr w:type="spellEnd"/>
      <w:r w:rsidR="0038617E">
        <w:rPr>
          <w:b w:val="0"/>
          <w:szCs w:val="24"/>
        </w:rPr>
        <w:t xml:space="preserve"> </w:t>
      </w:r>
      <w:proofErr w:type="spellStart"/>
      <w:r w:rsidR="0038617E">
        <w:rPr>
          <w:b w:val="0"/>
          <w:szCs w:val="24"/>
        </w:rPr>
        <w:t>medicine</w:t>
      </w:r>
      <w:proofErr w:type="spellEnd"/>
      <w:r w:rsidR="0038617E">
        <w:rPr>
          <w:b w:val="0"/>
          <w:szCs w:val="24"/>
        </w:rPr>
        <w:t xml:space="preserve"> (</w:t>
      </w:r>
      <w:r w:rsidR="00243CE6" w:rsidRPr="00243CE6">
        <w:rPr>
          <w:b w:val="0"/>
          <w:szCs w:val="24"/>
        </w:rPr>
        <w:t>EBM</w:t>
      </w:r>
      <w:r w:rsidR="0038617E">
        <w:rPr>
          <w:b w:val="0"/>
          <w:szCs w:val="24"/>
        </w:rPr>
        <w:t>)</w:t>
      </w:r>
      <w:r w:rsidR="00243CE6" w:rsidRPr="00243CE6">
        <w:rPr>
          <w:b w:val="0"/>
          <w:szCs w:val="24"/>
        </w:rPr>
        <w:t xml:space="preserve"> jsou </w:t>
      </w:r>
      <w:r w:rsidR="007E17F9" w:rsidRPr="00243CE6">
        <w:rPr>
          <w:b w:val="0"/>
          <w:szCs w:val="24"/>
        </w:rPr>
        <w:t>dostupné na webových stránkách SROBF</w:t>
      </w:r>
      <w:r w:rsidR="00F753F5" w:rsidRPr="00243CE6">
        <w:rPr>
          <w:b w:val="0"/>
          <w:szCs w:val="24"/>
        </w:rPr>
        <w:t xml:space="preserve">. </w:t>
      </w:r>
    </w:p>
    <w:p w:rsidR="0038617E" w:rsidRDefault="00F753F5" w:rsidP="00243CE6">
      <w:pPr>
        <w:pStyle w:val="Nadpis2"/>
        <w:numPr>
          <w:ilvl w:val="0"/>
          <w:numId w:val="10"/>
        </w:numPr>
        <w:spacing w:before="0" w:after="0" w:line="276" w:lineRule="auto"/>
        <w:ind w:left="340" w:hanging="357"/>
        <w:rPr>
          <w:b w:val="0"/>
          <w:szCs w:val="24"/>
        </w:rPr>
      </w:pPr>
      <w:r w:rsidRPr="00243CE6">
        <w:rPr>
          <w:b w:val="0"/>
          <w:szCs w:val="24"/>
        </w:rPr>
        <w:t>Proběhlo jed</w:t>
      </w:r>
      <w:r w:rsidR="004431D2" w:rsidRPr="00243CE6">
        <w:rPr>
          <w:b w:val="0"/>
          <w:szCs w:val="24"/>
        </w:rPr>
        <w:t xml:space="preserve">nání </w:t>
      </w:r>
      <w:r w:rsidRPr="00243CE6">
        <w:rPr>
          <w:b w:val="0"/>
          <w:szCs w:val="24"/>
        </w:rPr>
        <w:t xml:space="preserve">SROBF </w:t>
      </w:r>
      <w:r w:rsidR="004431D2" w:rsidRPr="00243CE6">
        <w:rPr>
          <w:b w:val="0"/>
          <w:szCs w:val="24"/>
        </w:rPr>
        <w:t xml:space="preserve">na MZ ČR </w:t>
      </w:r>
      <w:proofErr w:type="gramStart"/>
      <w:r w:rsidR="004431D2" w:rsidRPr="00243CE6">
        <w:rPr>
          <w:b w:val="0"/>
          <w:szCs w:val="24"/>
        </w:rPr>
        <w:t>22.5.2018</w:t>
      </w:r>
      <w:proofErr w:type="gramEnd"/>
      <w:r w:rsidR="004431D2" w:rsidRPr="00243CE6">
        <w:rPr>
          <w:b w:val="0"/>
          <w:szCs w:val="24"/>
        </w:rPr>
        <w:t xml:space="preserve"> ohledně protonové RT, ČOS </w:t>
      </w:r>
      <w:r w:rsidR="007E17F9" w:rsidRPr="00243CE6">
        <w:rPr>
          <w:b w:val="0"/>
          <w:szCs w:val="24"/>
        </w:rPr>
        <w:t xml:space="preserve">ČLS JEP </w:t>
      </w:r>
      <w:r w:rsidR="004431D2" w:rsidRPr="00243CE6">
        <w:rPr>
          <w:b w:val="0"/>
          <w:szCs w:val="24"/>
        </w:rPr>
        <w:t>vydal vlastní doporučení i</w:t>
      </w:r>
      <w:r w:rsidR="0083305B" w:rsidRPr="00243CE6">
        <w:rPr>
          <w:b w:val="0"/>
          <w:szCs w:val="24"/>
        </w:rPr>
        <w:t>ndikací protonové RT</w:t>
      </w:r>
      <w:r w:rsidR="00243CE6" w:rsidRPr="00243CE6">
        <w:rPr>
          <w:b w:val="0"/>
          <w:szCs w:val="24"/>
        </w:rPr>
        <w:t xml:space="preserve"> pro KOC. </w:t>
      </w:r>
      <w:r w:rsidR="00243CE6" w:rsidRPr="00243CE6">
        <w:rPr>
          <w:b w:val="0"/>
          <w:szCs w:val="24"/>
        </w:rPr>
        <w:t xml:space="preserve">Dne </w:t>
      </w:r>
      <w:proofErr w:type="gramStart"/>
      <w:r w:rsidR="00243CE6" w:rsidRPr="00243CE6">
        <w:rPr>
          <w:b w:val="0"/>
          <w:szCs w:val="24"/>
        </w:rPr>
        <w:t>22.10.18</w:t>
      </w:r>
      <w:proofErr w:type="gramEnd"/>
      <w:r w:rsidR="00243CE6" w:rsidRPr="00243CE6">
        <w:rPr>
          <w:b w:val="0"/>
          <w:szCs w:val="24"/>
        </w:rPr>
        <w:t xml:space="preserve"> proběhlo v Lucemburku jednání podskupiny pro protonovou terapie v rámci Řídící skupiny Evropské komise pro podporu zdraví, prevenci nemocí a zvládání nep</w:t>
      </w:r>
      <w:r w:rsidR="00516988">
        <w:rPr>
          <w:b w:val="0"/>
          <w:szCs w:val="24"/>
        </w:rPr>
        <w:t>řenosných onemocnění</w:t>
      </w:r>
      <w:r w:rsidR="00243CE6" w:rsidRPr="00243CE6">
        <w:rPr>
          <w:b w:val="0"/>
          <w:szCs w:val="24"/>
        </w:rPr>
        <w:t>.</w:t>
      </w:r>
      <w:r w:rsidR="00243CE6" w:rsidRPr="00243CE6">
        <w:rPr>
          <w:b w:val="0"/>
          <w:szCs w:val="24"/>
        </w:rPr>
        <w:t xml:space="preserve"> </w:t>
      </w:r>
    </w:p>
    <w:p w:rsidR="0038617E" w:rsidRDefault="0083305B" w:rsidP="00243CE6">
      <w:pPr>
        <w:pStyle w:val="Nadpis2"/>
        <w:numPr>
          <w:ilvl w:val="0"/>
          <w:numId w:val="10"/>
        </w:numPr>
        <w:spacing w:before="0" w:after="0" w:line="276" w:lineRule="auto"/>
        <w:ind w:left="340" w:hanging="357"/>
        <w:rPr>
          <w:b w:val="0"/>
          <w:szCs w:val="24"/>
        </w:rPr>
      </w:pPr>
      <w:r w:rsidRPr="00243CE6">
        <w:rPr>
          <w:b w:val="0"/>
          <w:szCs w:val="24"/>
        </w:rPr>
        <w:t>ÚZIS zpracovává analýzu dostupných dat o protonové terapii v léčbě karcinomu prostaty</w:t>
      </w:r>
      <w:r w:rsidR="004431D2" w:rsidRPr="00243CE6">
        <w:rPr>
          <w:b w:val="0"/>
          <w:szCs w:val="24"/>
        </w:rPr>
        <w:t>.</w:t>
      </w:r>
    </w:p>
    <w:p w:rsidR="0038617E" w:rsidRDefault="000A2702" w:rsidP="00243CE6">
      <w:pPr>
        <w:pStyle w:val="Nadpis2"/>
        <w:numPr>
          <w:ilvl w:val="0"/>
          <w:numId w:val="10"/>
        </w:numPr>
        <w:spacing w:before="0" w:after="0" w:line="276" w:lineRule="auto"/>
        <w:ind w:left="340" w:hanging="357"/>
        <w:rPr>
          <w:b w:val="0"/>
          <w:szCs w:val="24"/>
        </w:rPr>
      </w:pPr>
      <w:r w:rsidRPr="00243CE6">
        <w:rPr>
          <w:b w:val="0"/>
          <w:szCs w:val="24"/>
        </w:rPr>
        <w:t xml:space="preserve">VR </w:t>
      </w:r>
      <w:r w:rsidR="004431D2" w:rsidRPr="00243CE6">
        <w:rPr>
          <w:b w:val="0"/>
          <w:szCs w:val="24"/>
        </w:rPr>
        <w:t xml:space="preserve">ČLK </w:t>
      </w:r>
      <w:r w:rsidRPr="00243CE6">
        <w:rPr>
          <w:b w:val="0"/>
          <w:szCs w:val="24"/>
        </w:rPr>
        <w:t xml:space="preserve">po jednání se </w:t>
      </w:r>
      <w:r w:rsidR="007E17F9" w:rsidRPr="00243CE6">
        <w:rPr>
          <w:b w:val="0"/>
          <w:szCs w:val="24"/>
        </w:rPr>
        <w:t xml:space="preserve">SROBF </w:t>
      </w:r>
      <w:proofErr w:type="gramStart"/>
      <w:r w:rsidRPr="00243CE6">
        <w:rPr>
          <w:b w:val="0"/>
          <w:szCs w:val="24"/>
        </w:rPr>
        <w:t>24.1.2019</w:t>
      </w:r>
      <w:proofErr w:type="gramEnd"/>
      <w:r w:rsidRPr="00243CE6">
        <w:rPr>
          <w:b w:val="0"/>
          <w:szCs w:val="24"/>
        </w:rPr>
        <w:t xml:space="preserve"> konstatovala, že reklama PTC je neetická</w:t>
      </w:r>
      <w:r w:rsidR="008826E4">
        <w:rPr>
          <w:b w:val="0"/>
          <w:szCs w:val="24"/>
        </w:rPr>
        <w:t xml:space="preserve"> a</w:t>
      </w:r>
      <w:r w:rsidRPr="00243CE6">
        <w:rPr>
          <w:b w:val="0"/>
          <w:szCs w:val="24"/>
        </w:rPr>
        <w:t xml:space="preserve"> klamavá.</w:t>
      </w:r>
      <w:r w:rsidR="00F753F5" w:rsidRPr="00243CE6">
        <w:rPr>
          <w:b w:val="0"/>
          <w:szCs w:val="24"/>
        </w:rPr>
        <w:t xml:space="preserve"> </w:t>
      </w:r>
    </w:p>
    <w:p w:rsidR="0038617E" w:rsidRDefault="004431D2" w:rsidP="00243CE6">
      <w:pPr>
        <w:pStyle w:val="Nadpis2"/>
        <w:numPr>
          <w:ilvl w:val="0"/>
          <w:numId w:val="10"/>
        </w:numPr>
        <w:spacing w:before="0" w:after="0" w:line="276" w:lineRule="auto"/>
        <w:ind w:left="340" w:hanging="357"/>
        <w:rPr>
          <w:b w:val="0"/>
          <w:szCs w:val="24"/>
        </w:rPr>
      </w:pPr>
      <w:r w:rsidRPr="00243CE6">
        <w:rPr>
          <w:b w:val="0"/>
          <w:szCs w:val="24"/>
        </w:rPr>
        <w:t xml:space="preserve">Doporučen </w:t>
      </w:r>
      <w:r w:rsidR="004C7F24">
        <w:rPr>
          <w:b w:val="0"/>
          <w:szCs w:val="24"/>
        </w:rPr>
        <w:t xml:space="preserve">přístup </w:t>
      </w:r>
      <w:r w:rsidRPr="00243CE6">
        <w:rPr>
          <w:b w:val="0"/>
          <w:szCs w:val="24"/>
        </w:rPr>
        <w:t xml:space="preserve">HTA </w:t>
      </w:r>
      <w:r w:rsidR="00F244E0">
        <w:rPr>
          <w:b w:val="0"/>
          <w:szCs w:val="24"/>
        </w:rPr>
        <w:t>(</w:t>
      </w:r>
      <w:proofErr w:type="spellStart"/>
      <w:r w:rsidR="00F244E0">
        <w:rPr>
          <w:b w:val="0"/>
          <w:szCs w:val="24"/>
        </w:rPr>
        <w:t>H</w:t>
      </w:r>
      <w:r w:rsidR="004C7F24">
        <w:rPr>
          <w:b w:val="0"/>
          <w:szCs w:val="24"/>
        </w:rPr>
        <w:t>ealth</w:t>
      </w:r>
      <w:proofErr w:type="spellEnd"/>
      <w:r w:rsidR="00F244E0">
        <w:rPr>
          <w:b w:val="0"/>
          <w:szCs w:val="24"/>
        </w:rPr>
        <w:t xml:space="preserve"> Technology </w:t>
      </w:r>
      <w:proofErr w:type="spellStart"/>
      <w:r w:rsidR="00F244E0">
        <w:rPr>
          <w:b w:val="0"/>
          <w:szCs w:val="24"/>
        </w:rPr>
        <w:t>A</w:t>
      </w:r>
      <w:r w:rsidR="004C7F24">
        <w:rPr>
          <w:b w:val="0"/>
          <w:szCs w:val="24"/>
        </w:rPr>
        <w:t>ssessment</w:t>
      </w:r>
      <w:proofErr w:type="spellEnd"/>
      <w:r w:rsidR="004C7F24">
        <w:rPr>
          <w:b w:val="0"/>
          <w:szCs w:val="24"/>
        </w:rPr>
        <w:t xml:space="preserve">) </w:t>
      </w:r>
      <w:r w:rsidRPr="00243CE6">
        <w:rPr>
          <w:b w:val="0"/>
          <w:szCs w:val="24"/>
        </w:rPr>
        <w:t>pro protonovou terapii v</w:t>
      </w:r>
      <w:r w:rsidR="00243CE6" w:rsidRPr="00243CE6">
        <w:rPr>
          <w:b w:val="0"/>
          <w:szCs w:val="24"/>
        </w:rPr>
        <w:t> </w:t>
      </w:r>
      <w:r w:rsidRPr="00243CE6">
        <w:rPr>
          <w:b w:val="0"/>
          <w:szCs w:val="24"/>
        </w:rPr>
        <w:t>ČR</w:t>
      </w:r>
      <w:r w:rsidR="00243CE6" w:rsidRPr="00243CE6">
        <w:rPr>
          <w:b w:val="0"/>
          <w:szCs w:val="24"/>
        </w:rPr>
        <w:t xml:space="preserve">. </w:t>
      </w:r>
    </w:p>
    <w:p w:rsidR="0038617E" w:rsidRDefault="0038617E" w:rsidP="00243CE6">
      <w:pPr>
        <w:pStyle w:val="Nadpis2"/>
        <w:numPr>
          <w:ilvl w:val="0"/>
          <w:numId w:val="10"/>
        </w:numPr>
        <w:spacing w:before="0" w:after="0" w:line="276" w:lineRule="auto"/>
        <w:ind w:left="340" w:hanging="357"/>
        <w:rPr>
          <w:b w:val="0"/>
          <w:szCs w:val="24"/>
        </w:rPr>
      </w:pPr>
      <w:r>
        <w:rPr>
          <w:b w:val="0"/>
          <w:szCs w:val="24"/>
        </w:rPr>
        <w:t>Z</w:t>
      </w:r>
      <w:r w:rsidR="00DE09E0" w:rsidRPr="00243CE6">
        <w:rPr>
          <w:b w:val="0"/>
          <w:szCs w:val="24"/>
        </w:rPr>
        <w:t xml:space="preserve">aložena </w:t>
      </w:r>
      <w:r w:rsidR="006C49BC">
        <w:rPr>
          <w:b w:val="0"/>
          <w:szCs w:val="24"/>
        </w:rPr>
        <w:t>specializovaná</w:t>
      </w:r>
      <w:r w:rsidR="00DE09E0" w:rsidRPr="00243CE6">
        <w:rPr>
          <w:b w:val="0"/>
          <w:szCs w:val="24"/>
        </w:rPr>
        <w:t xml:space="preserve"> skupina pro inovativní </w:t>
      </w:r>
      <w:r w:rsidR="007E17F9" w:rsidRPr="00243CE6">
        <w:rPr>
          <w:b w:val="0"/>
          <w:szCs w:val="24"/>
        </w:rPr>
        <w:t>techniky v radioterapii (SOSIR)</w:t>
      </w:r>
      <w:r w:rsidR="00F753F5" w:rsidRPr="00243CE6">
        <w:rPr>
          <w:b w:val="0"/>
          <w:szCs w:val="24"/>
        </w:rPr>
        <w:t>, předsedou byl zvolen Doc. MUDr. Martin Doležel, Ph.D.</w:t>
      </w:r>
      <w:r>
        <w:rPr>
          <w:b w:val="0"/>
          <w:szCs w:val="24"/>
        </w:rPr>
        <w:t xml:space="preserve"> </w:t>
      </w:r>
    </w:p>
    <w:p w:rsidR="00DE09E0" w:rsidRPr="00402906" w:rsidRDefault="0038617E" w:rsidP="00243CE6">
      <w:pPr>
        <w:pStyle w:val="Nadpis2"/>
        <w:numPr>
          <w:ilvl w:val="0"/>
          <w:numId w:val="10"/>
        </w:numPr>
        <w:spacing w:before="0" w:after="0" w:line="276" w:lineRule="auto"/>
        <w:ind w:left="340" w:hanging="357"/>
        <w:rPr>
          <w:b w:val="0"/>
          <w:szCs w:val="24"/>
        </w:rPr>
      </w:pPr>
      <w:r>
        <w:rPr>
          <w:b w:val="0"/>
          <w:szCs w:val="24"/>
        </w:rPr>
        <w:t>Vytvořena sekce Protonová RT v rámci Agentury pro zdravotnický výzkum ČR v projektu Klinických doporučených postupů (KDP-AZV-24-Protonová terapie), garantem je doc. MUDr. Martin Doležel, Ph.D.</w:t>
      </w:r>
      <w:r w:rsidR="00402906" w:rsidRPr="00402906">
        <w:rPr>
          <w:b w:val="0"/>
          <w:szCs w:val="24"/>
          <w:shd w:val="clear" w:color="auto" w:fill="FBFBFB"/>
        </w:rPr>
        <w:t xml:space="preserve"> </w:t>
      </w:r>
    </w:p>
    <w:p w:rsidR="0083305B" w:rsidRPr="0083305B" w:rsidRDefault="00DE09E0" w:rsidP="009512D9">
      <w:pPr>
        <w:pStyle w:val="Nadpis2"/>
        <w:numPr>
          <w:ilvl w:val="0"/>
          <w:numId w:val="10"/>
        </w:numPr>
        <w:spacing w:before="0" w:after="0" w:line="276" w:lineRule="auto"/>
        <w:ind w:left="340" w:hanging="357"/>
        <w:rPr>
          <w:b w:val="0"/>
          <w:szCs w:val="24"/>
        </w:rPr>
      </w:pPr>
      <w:r w:rsidRPr="0083305B">
        <w:rPr>
          <w:b w:val="0"/>
          <w:szCs w:val="24"/>
        </w:rPr>
        <w:t xml:space="preserve">Na doporučení SROBF obdržel </w:t>
      </w:r>
      <w:r w:rsidR="0083305B">
        <w:rPr>
          <w:b w:val="0"/>
          <w:szCs w:val="24"/>
        </w:rPr>
        <w:t xml:space="preserve">v roce 2019 </w:t>
      </w:r>
      <w:r w:rsidRPr="0083305B">
        <w:rPr>
          <w:b w:val="0"/>
          <w:szCs w:val="24"/>
        </w:rPr>
        <w:t>prof.</w:t>
      </w:r>
      <w:r w:rsidR="0083305B" w:rsidRPr="0083305B">
        <w:rPr>
          <w:b w:val="0"/>
          <w:szCs w:val="24"/>
        </w:rPr>
        <w:t xml:space="preserve"> </w:t>
      </w:r>
      <w:r w:rsidR="0083305B" w:rsidRPr="0083305B">
        <w:rPr>
          <w:b w:val="0"/>
          <w:szCs w:val="24"/>
        </w:rPr>
        <w:t>Michael</w:t>
      </w:r>
      <w:r w:rsidR="0083305B">
        <w:rPr>
          <w:b w:val="0"/>
          <w:szCs w:val="24"/>
        </w:rPr>
        <w:t xml:space="preserve"> Brada</w:t>
      </w:r>
      <w:r w:rsidR="0083305B" w:rsidRPr="0083305B">
        <w:rPr>
          <w:b w:val="0"/>
          <w:szCs w:val="24"/>
        </w:rPr>
        <w:t xml:space="preserve">, </w:t>
      </w:r>
      <w:proofErr w:type="spellStart"/>
      <w:r w:rsidR="0083305B" w:rsidRPr="0083305B">
        <w:rPr>
          <w:b w:val="0"/>
          <w:szCs w:val="24"/>
        </w:rPr>
        <w:t>BSc</w:t>
      </w:r>
      <w:proofErr w:type="spellEnd"/>
      <w:r w:rsidR="0083305B" w:rsidRPr="0083305B">
        <w:rPr>
          <w:b w:val="0"/>
          <w:szCs w:val="24"/>
        </w:rPr>
        <w:t xml:space="preserve">, MB </w:t>
      </w:r>
      <w:proofErr w:type="spellStart"/>
      <w:r w:rsidR="0083305B" w:rsidRPr="0083305B">
        <w:rPr>
          <w:b w:val="0"/>
          <w:szCs w:val="24"/>
        </w:rPr>
        <w:t>ChB</w:t>
      </w:r>
      <w:proofErr w:type="spellEnd"/>
      <w:r w:rsidR="0083305B" w:rsidRPr="0083305B">
        <w:rPr>
          <w:b w:val="0"/>
          <w:szCs w:val="24"/>
        </w:rPr>
        <w:t xml:space="preserve">, FRCP, FRCR, </w:t>
      </w:r>
      <w:proofErr w:type="spellStart"/>
      <w:r w:rsidR="0083305B" w:rsidRPr="0083305B">
        <w:rPr>
          <w:b w:val="0"/>
          <w:szCs w:val="24"/>
        </w:rPr>
        <w:t>DSc</w:t>
      </w:r>
      <w:proofErr w:type="spellEnd"/>
      <w:r w:rsidR="0083305B" w:rsidRPr="0083305B">
        <w:rPr>
          <w:b w:val="0"/>
          <w:szCs w:val="24"/>
        </w:rPr>
        <w:t xml:space="preserve"> Zlatou pamětní medailí ČLS JEP</w:t>
      </w:r>
      <w:r w:rsidRPr="0083305B">
        <w:rPr>
          <w:b w:val="0"/>
          <w:szCs w:val="24"/>
        </w:rPr>
        <w:t xml:space="preserve"> </w:t>
      </w:r>
    </w:p>
    <w:p w:rsidR="006C49BC" w:rsidRPr="006C49BC" w:rsidRDefault="00F76257" w:rsidP="006C49BC">
      <w:pPr>
        <w:pStyle w:val="Nadpis2"/>
        <w:numPr>
          <w:ilvl w:val="0"/>
          <w:numId w:val="10"/>
        </w:numPr>
        <w:spacing w:before="0" w:after="0" w:line="276" w:lineRule="auto"/>
        <w:ind w:left="340" w:hanging="357"/>
        <w:rPr>
          <w:b w:val="0"/>
          <w:szCs w:val="24"/>
        </w:rPr>
      </w:pPr>
      <w:r w:rsidRPr="00F76257">
        <w:rPr>
          <w:b w:val="0"/>
          <w:szCs w:val="24"/>
        </w:rPr>
        <w:t>Byla vydána k</w:t>
      </w:r>
      <w:r w:rsidR="00DE09E0" w:rsidRPr="00F76257">
        <w:rPr>
          <w:b w:val="0"/>
          <w:szCs w:val="24"/>
        </w:rPr>
        <w:t>niha prof. Šlampy</w:t>
      </w:r>
      <w:r w:rsidR="007E17F9" w:rsidRPr="00F76257">
        <w:rPr>
          <w:b w:val="0"/>
          <w:szCs w:val="24"/>
        </w:rPr>
        <w:t xml:space="preserve"> </w:t>
      </w:r>
      <w:r w:rsidRPr="00F76257">
        <w:rPr>
          <w:b w:val="0"/>
          <w:szCs w:val="24"/>
        </w:rPr>
        <w:t>„</w:t>
      </w:r>
      <w:r w:rsidRPr="00F76257">
        <w:rPr>
          <w:b w:val="0"/>
          <w:color w:val="000000"/>
          <w:szCs w:val="24"/>
        </w:rPr>
        <w:t>Historie léčby zářením v Brně na Žlutém kopci</w:t>
      </w:r>
      <w:r w:rsidRPr="00F76257">
        <w:rPr>
          <w:b w:val="0"/>
          <w:color w:val="000000"/>
          <w:szCs w:val="24"/>
        </w:rPr>
        <w:t>“</w:t>
      </w:r>
      <w:r w:rsidRPr="00F76257">
        <w:rPr>
          <w:b w:val="0"/>
          <w:szCs w:val="24"/>
        </w:rPr>
        <w:t xml:space="preserve"> </w:t>
      </w:r>
    </w:p>
    <w:p w:rsidR="007E17F9" w:rsidRDefault="007E17F9" w:rsidP="007E17F9">
      <w:pPr>
        <w:pStyle w:val="Nadpis2"/>
        <w:numPr>
          <w:ilvl w:val="0"/>
          <w:numId w:val="0"/>
        </w:numPr>
        <w:spacing w:before="0" w:after="0" w:line="276" w:lineRule="auto"/>
        <w:ind w:left="-17"/>
        <w:rPr>
          <w:b w:val="0"/>
          <w:szCs w:val="24"/>
        </w:rPr>
      </w:pPr>
    </w:p>
    <w:p w:rsidR="007E17F9" w:rsidRDefault="00DE09E0" w:rsidP="007E17F9">
      <w:pPr>
        <w:pStyle w:val="Nadpis2"/>
        <w:numPr>
          <w:ilvl w:val="0"/>
          <w:numId w:val="0"/>
        </w:numPr>
        <w:spacing w:before="0" w:after="0" w:line="276" w:lineRule="auto"/>
        <w:ind w:left="-17"/>
        <w:rPr>
          <w:b w:val="0"/>
          <w:szCs w:val="24"/>
        </w:rPr>
      </w:pPr>
      <w:r>
        <w:rPr>
          <w:b w:val="0"/>
          <w:szCs w:val="24"/>
        </w:rPr>
        <w:t>Zpráv</w:t>
      </w:r>
      <w:r w:rsidR="007E17F9">
        <w:rPr>
          <w:b w:val="0"/>
          <w:szCs w:val="24"/>
        </w:rPr>
        <w:t>u Revizní komise SROBF ČLS JEP za rok 2015-2019</w:t>
      </w:r>
      <w:r>
        <w:rPr>
          <w:b w:val="0"/>
          <w:szCs w:val="24"/>
        </w:rPr>
        <w:t xml:space="preserve"> – přednesla MUDr. </w:t>
      </w:r>
      <w:r w:rsidR="007E17F9">
        <w:rPr>
          <w:b w:val="0"/>
          <w:szCs w:val="24"/>
        </w:rPr>
        <w:t>Magda Macháňová</w:t>
      </w:r>
    </w:p>
    <w:p w:rsidR="000C3399" w:rsidRDefault="000C3399" w:rsidP="000C3399">
      <w:pPr>
        <w:pStyle w:val="Nadpis2"/>
        <w:numPr>
          <w:ilvl w:val="0"/>
          <w:numId w:val="19"/>
        </w:numPr>
        <w:spacing w:before="0" w:after="0" w:line="276" w:lineRule="auto"/>
        <w:ind w:left="357" w:hanging="357"/>
        <w:rPr>
          <w:b w:val="0"/>
          <w:szCs w:val="24"/>
        </w:rPr>
      </w:pPr>
      <w:r w:rsidRPr="000C3399">
        <w:rPr>
          <w:b w:val="0"/>
          <w:szCs w:val="24"/>
        </w:rPr>
        <w:t>Složení komise po celou dobu volebního období nezměnilo (předsedkyně MUDr.</w:t>
      </w:r>
      <w:r w:rsidR="008116D0">
        <w:rPr>
          <w:b w:val="0"/>
          <w:szCs w:val="24"/>
        </w:rPr>
        <w:t xml:space="preserve"> </w:t>
      </w:r>
      <w:r w:rsidRPr="000C3399">
        <w:rPr>
          <w:b w:val="0"/>
          <w:szCs w:val="24"/>
        </w:rPr>
        <w:t xml:space="preserve">Macháňová Magda, </w:t>
      </w:r>
      <w:r w:rsidRPr="000C3399">
        <w:rPr>
          <w:b w:val="0"/>
          <w:szCs w:val="24"/>
        </w:rPr>
        <w:t xml:space="preserve">MUDr. Malinová Běla, </w:t>
      </w:r>
      <w:r w:rsidRPr="000C3399">
        <w:rPr>
          <w:b w:val="0"/>
          <w:szCs w:val="24"/>
        </w:rPr>
        <w:t xml:space="preserve">Ing. Horáková Ivana, CSc. </w:t>
      </w:r>
    </w:p>
    <w:p w:rsidR="000C3399" w:rsidRDefault="007E17F9" w:rsidP="000C3399">
      <w:pPr>
        <w:pStyle w:val="Nadpis2"/>
        <w:numPr>
          <w:ilvl w:val="0"/>
          <w:numId w:val="19"/>
        </w:numPr>
        <w:spacing w:before="0" w:after="0" w:line="276" w:lineRule="auto"/>
        <w:ind w:left="357" w:hanging="357"/>
        <w:rPr>
          <w:b w:val="0"/>
          <w:szCs w:val="24"/>
        </w:rPr>
      </w:pPr>
      <w:r w:rsidRPr="000C3399">
        <w:rPr>
          <w:b w:val="0"/>
          <w:szCs w:val="24"/>
        </w:rPr>
        <w:t>Z</w:t>
      </w:r>
      <w:r w:rsidR="00DE09E0" w:rsidRPr="000C3399">
        <w:rPr>
          <w:b w:val="0"/>
          <w:szCs w:val="24"/>
        </w:rPr>
        <w:t xml:space="preserve"> každé schůze </w:t>
      </w:r>
      <w:r w:rsidR="000C3399" w:rsidRPr="000C3399">
        <w:rPr>
          <w:b w:val="0"/>
          <w:szCs w:val="24"/>
        </w:rPr>
        <w:t xml:space="preserve">SROBF </w:t>
      </w:r>
      <w:r w:rsidR="004C7F24">
        <w:rPr>
          <w:b w:val="0"/>
          <w:szCs w:val="24"/>
        </w:rPr>
        <w:t>(</w:t>
      </w:r>
      <w:r w:rsidR="004C7F24">
        <w:rPr>
          <w:b w:val="0"/>
          <w:szCs w:val="24"/>
        </w:rPr>
        <w:t>které se účastnil minimálně 1 zástupce revizní komise</w:t>
      </w:r>
      <w:r w:rsidR="004C7F24">
        <w:rPr>
          <w:b w:val="0"/>
          <w:szCs w:val="24"/>
        </w:rPr>
        <w:t>)</w:t>
      </w:r>
      <w:r w:rsidR="004C7F24" w:rsidRPr="000C3399">
        <w:rPr>
          <w:b w:val="0"/>
          <w:szCs w:val="24"/>
        </w:rPr>
        <w:t xml:space="preserve"> </w:t>
      </w:r>
      <w:r w:rsidR="000C3399" w:rsidRPr="000C3399">
        <w:rPr>
          <w:b w:val="0"/>
          <w:szCs w:val="24"/>
        </w:rPr>
        <w:t>byl</w:t>
      </w:r>
      <w:r w:rsidR="00DE09E0" w:rsidRPr="000C3399">
        <w:rPr>
          <w:b w:val="0"/>
          <w:szCs w:val="24"/>
        </w:rPr>
        <w:t xml:space="preserve"> uveřejněn zápis</w:t>
      </w:r>
      <w:r w:rsidR="004C7F24">
        <w:rPr>
          <w:b w:val="0"/>
          <w:szCs w:val="24"/>
        </w:rPr>
        <w:t xml:space="preserve">, </w:t>
      </w:r>
      <w:r w:rsidR="000C3399" w:rsidRPr="000C3399">
        <w:rPr>
          <w:b w:val="0"/>
          <w:szCs w:val="24"/>
        </w:rPr>
        <w:t xml:space="preserve">který byl po doplnění a připomínkování členy výboru zveřejněn na stránkách SROBF. </w:t>
      </w:r>
    </w:p>
    <w:p w:rsidR="008E141C" w:rsidRDefault="000C3399" w:rsidP="000C3399">
      <w:pPr>
        <w:pStyle w:val="Nadpis2"/>
        <w:numPr>
          <w:ilvl w:val="0"/>
          <w:numId w:val="19"/>
        </w:numPr>
        <w:spacing w:before="0" w:after="0" w:line="276" w:lineRule="auto"/>
        <w:ind w:left="357" w:hanging="357"/>
        <w:rPr>
          <w:b w:val="0"/>
          <w:szCs w:val="24"/>
        </w:rPr>
      </w:pPr>
      <w:r w:rsidRPr="000C3399">
        <w:rPr>
          <w:b w:val="0"/>
          <w:szCs w:val="24"/>
        </w:rPr>
        <w:t>K</w:t>
      </w:r>
      <w:r w:rsidR="00DE09E0" w:rsidRPr="000C3399">
        <w:rPr>
          <w:b w:val="0"/>
          <w:szCs w:val="24"/>
        </w:rPr>
        <w:t xml:space="preserve">omise konstatovala, že výbor </w:t>
      </w:r>
      <w:r>
        <w:rPr>
          <w:b w:val="0"/>
          <w:szCs w:val="24"/>
        </w:rPr>
        <w:t xml:space="preserve">SROBF vždy </w:t>
      </w:r>
      <w:r w:rsidR="00DE09E0" w:rsidRPr="000C3399">
        <w:rPr>
          <w:b w:val="0"/>
          <w:szCs w:val="24"/>
        </w:rPr>
        <w:t xml:space="preserve">postupoval v souladu se stanovami </w:t>
      </w:r>
      <w:r>
        <w:rPr>
          <w:b w:val="0"/>
          <w:szCs w:val="24"/>
        </w:rPr>
        <w:t xml:space="preserve">a jednacím řádem </w:t>
      </w:r>
      <w:r w:rsidR="00DE09E0" w:rsidRPr="000C3399">
        <w:rPr>
          <w:b w:val="0"/>
          <w:szCs w:val="24"/>
        </w:rPr>
        <w:t xml:space="preserve">ČLS JEP. Hospodaření </w:t>
      </w:r>
      <w:r w:rsidR="008E141C">
        <w:rPr>
          <w:b w:val="0"/>
          <w:szCs w:val="24"/>
        </w:rPr>
        <w:t>výboru SROBF bylo vedeno vždy racionálně a v souladu s pravidly ČLS JEP</w:t>
      </w:r>
      <w:r w:rsidR="00DE09E0" w:rsidRPr="000C3399">
        <w:rPr>
          <w:b w:val="0"/>
          <w:szCs w:val="24"/>
        </w:rPr>
        <w:t xml:space="preserve">. </w:t>
      </w:r>
      <w:r w:rsidR="008E141C">
        <w:rPr>
          <w:b w:val="0"/>
          <w:szCs w:val="24"/>
        </w:rPr>
        <w:t>Výše členského příspěvku SROBF byla stabilizována bez navýšení (250 Kč ročně).</w:t>
      </w:r>
    </w:p>
    <w:p w:rsidR="00DE09E0" w:rsidRPr="000C3399" w:rsidRDefault="00DE09E0" w:rsidP="000C3399">
      <w:pPr>
        <w:pStyle w:val="Nadpis2"/>
        <w:numPr>
          <w:ilvl w:val="0"/>
          <w:numId w:val="19"/>
        </w:numPr>
        <w:spacing w:before="0" w:after="0" w:line="276" w:lineRule="auto"/>
        <w:ind w:left="357" w:hanging="357"/>
        <w:rPr>
          <w:b w:val="0"/>
          <w:szCs w:val="24"/>
        </w:rPr>
      </w:pPr>
      <w:r w:rsidRPr="000C3399">
        <w:rPr>
          <w:b w:val="0"/>
          <w:szCs w:val="24"/>
        </w:rPr>
        <w:t xml:space="preserve">Na konci volebního období </w:t>
      </w:r>
      <w:r w:rsidR="008E141C">
        <w:rPr>
          <w:b w:val="0"/>
          <w:szCs w:val="24"/>
        </w:rPr>
        <w:t xml:space="preserve">se </w:t>
      </w:r>
      <w:r w:rsidRPr="000C3399">
        <w:rPr>
          <w:b w:val="0"/>
          <w:szCs w:val="24"/>
        </w:rPr>
        <w:t xml:space="preserve">členky RK </w:t>
      </w:r>
      <w:r w:rsidR="008E141C">
        <w:rPr>
          <w:b w:val="0"/>
          <w:szCs w:val="24"/>
        </w:rPr>
        <w:t>vzdaly práva kandidovat ve volbách na příští volební období a</w:t>
      </w:r>
      <w:r w:rsidRPr="000C3399">
        <w:rPr>
          <w:b w:val="0"/>
          <w:szCs w:val="24"/>
        </w:rPr>
        <w:t xml:space="preserve"> souhlasily s účastí ve volební komisi.</w:t>
      </w:r>
    </w:p>
    <w:p w:rsidR="00DE09E0" w:rsidRDefault="00DE09E0" w:rsidP="00DE09E0">
      <w:pPr>
        <w:pStyle w:val="Nadpis2"/>
        <w:numPr>
          <w:ilvl w:val="0"/>
          <w:numId w:val="0"/>
        </w:numPr>
        <w:spacing w:before="0" w:after="0" w:line="276" w:lineRule="auto"/>
        <w:ind w:left="357" w:hanging="357"/>
        <w:rPr>
          <w:b w:val="0"/>
          <w:szCs w:val="24"/>
        </w:rPr>
      </w:pPr>
    </w:p>
    <w:p w:rsidR="00DE09E0" w:rsidRDefault="00743C52" w:rsidP="000A2702">
      <w:pPr>
        <w:pStyle w:val="Nadpis2"/>
        <w:numPr>
          <w:ilvl w:val="0"/>
          <w:numId w:val="0"/>
        </w:numPr>
        <w:spacing w:before="0" w:after="0" w:line="276" w:lineRule="auto"/>
        <w:rPr>
          <w:b w:val="0"/>
          <w:szCs w:val="24"/>
        </w:rPr>
      </w:pPr>
      <w:r>
        <w:rPr>
          <w:b w:val="0"/>
          <w:szCs w:val="24"/>
        </w:rPr>
        <w:lastRenderedPageBreak/>
        <w:t>P</w:t>
      </w:r>
      <w:bookmarkStart w:id="0" w:name="_GoBack"/>
      <w:bookmarkEnd w:id="0"/>
      <w:r w:rsidR="000A2702">
        <w:rPr>
          <w:b w:val="0"/>
          <w:szCs w:val="24"/>
        </w:rPr>
        <w:t xml:space="preserve">ředseda SROBF ČLS JEP </w:t>
      </w:r>
      <w:r w:rsidR="00DE09E0">
        <w:rPr>
          <w:b w:val="0"/>
          <w:szCs w:val="24"/>
        </w:rPr>
        <w:t>Doc. MUDr. Martin Doležel</w:t>
      </w:r>
      <w:r w:rsidR="000A2702">
        <w:rPr>
          <w:b w:val="0"/>
          <w:szCs w:val="24"/>
        </w:rPr>
        <w:t>, Ph.D.</w:t>
      </w:r>
      <w:r w:rsidR="00DE09E0">
        <w:rPr>
          <w:b w:val="0"/>
          <w:szCs w:val="24"/>
        </w:rPr>
        <w:t xml:space="preserve"> </w:t>
      </w:r>
      <w:r w:rsidR="002947BD">
        <w:rPr>
          <w:b w:val="0"/>
          <w:szCs w:val="24"/>
        </w:rPr>
        <w:t>pokračoval po</w:t>
      </w:r>
      <w:r w:rsidR="00DE09E0">
        <w:rPr>
          <w:b w:val="0"/>
          <w:szCs w:val="24"/>
        </w:rPr>
        <w:t xml:space="preserve"> zpráv</w:t>
      </w:r>
      <w:r w:rsidR="002947BD">
        <w:rPr>
          <w:b w:val="0"/>
          <w:szCs w:val="24"/>
        </w:rPr>
        <w:t>ách</w:t>
      </w:r>
      <w:r w:rsidR="00AA7C91">
        <w:rPr>
          <w:b w:val="0"/>
          <w:szCs w:val="24"/>
        </w:rPr>
        <w:t xml:space="preserve"> </w:t>
      </w:r>
      <w:r w:rsidR="002947BD">
        <w:rPr>
          <w:b w:val="0"/>
          <w:szCs w:val="24"/>
        </w:rPr>
        <w:t xml:space="preserve">za uplynulá volební období </w:t>
      </w:r>
      <w:r w:rsidR="00AA7C91">
        <w:rPr>
          <w:b w:val="0"/>
          <w:szCs w:val="24"/>
        </w:rPr>
        <w:t xml:space="preserve">a </w:t>
      </w:r>
      <w:r w:rsidR="002947BD">
        <w:rPr>
          <w:b w:val="0"/>
          <w:szCs w:val="24"/>
        </w:rPr>
        <w:t>poblahopřál</w:t>
      </w:r>
      <w:r w:rsidR="00DE09E0">
        <w:rPr>
          <w:b w:val="0"/>
          <w:szCs w:val="24"/>
        </w:rPr>
        <w:t xml:space="preserve"> prof. </w:t>
      </w:r>
      <w:r w:rsidR="002947BD">
        <w:rPr>
          <w:b w:val="0"/>
          <w:szCs w:val="24"/>
        </w:rPr>
        <w:t xml:space="preserve">MUDr. Peterovi k významnému životnímu jubileu. </w:t>
      </w:r>
      <w:r w:rsidR="00402906">
        <w:rPr>
          <w:b w:val="0"/>
          <w:szCs w:val="24"/>
        </w:rPr>
        <w:t>Proběhla diskuse ohledně témat:</w:t>
      </w:r>
    </w:p>
    <w:p w:rsidR="00F239F7" w:rsidRDefault="00AA7C91" w:rsidP="00F239F7">
      <w:pPr>
        <w:pStyle w:val="Nadpis2"/>
        <w:numPr>
          <w:ilvl w:val="0"/>
          <w:numId w:val="17"/>
        </w:numPr>
        <w:spacing w:before="0" w:after="0" w:line="276" w:lineRule="auto"/>
        <w:rPr>
          <w:b w:val="0"/>
          <w:szCs w:val="24"/>
        </w:rPr>
      </w:pPr>
      <w:r>
        <w:rPr>
          <w:b w:val="0"/>
          <w:szCs w:val="24"/>
        </w:rPr>
        <w:t>Podpora dalšího rozvoje p</w:t>
      </w:r>
      <w:r w:rsidR="00F239F7">
        <w:rPr>
          <w:b w:val="0"/>
          <w:szCs w:val="24"/>
        </w:rPr>
        <w:t>řístrojové</w:t>
      </w:r>
      <w:r>
        <w:rPr>
          <w:b w:val="0"/>
          <w:szCs w:val="24"/>
        </w:rPr>
        <w:t>ho</w:t>
      </w:r>
      <w:r w:rsidR="00F239F7">
        <w:rPr>
          <w:b w:val="0"/>
          <w:szCs w:val="24"/>
        </w:rPr>
        <w:t xml:space="preserve"> vybavení</w:t>
      </w:r>
      <w:r>
        <w:rPr>
          <w:b w:val="0"/>
          <w:szCs w:val="24"/>
        </w:rPr>
        <w:t xml:space="preserve"> v radioterapii v ČR</w:t>
      </w:r>
    </w:p>
    <w:p w:rsidR="00F239F7" w:rsidRDefault="00516988" w:rsidP="00F239F7">
      <w:pPr>
        <w:pStyle w:val="Nadpis2"/>
        <w:numPr>
          <w:ilvl w:val="0"/>
          <w:numId w:val="17"/>
        </w:numPr>
        <w:spacing w:before="0" w:after="0" w:line="276" w:lineRule="auto"/>
        <w:rPr>
          <w:b w:val="0"/>
          <w:szCs w:val="24"/>
        </w:rPr>
      </w:pPr>
      <w:r>
        <w:rPr>
          <w:b w:val="0"/>
          <w:szCs w:val="24"/>
        </w:rPr>
        <w:t>Plán t</w:t>
      </w:r>
      <w:r w:rsidR="00F239F7">
        <w:rPr>
          <w:b w:val="0"/>
          <w:szCs w:val="24"/>
        </w:rPr>
        <w:t xml:space="preserve">ěsnější spolupráce mezi KOC </w:t>
      </w:r>
      <w:r w:rsidR="00AA7C91">
        <w:rPr>
          <w:b w:val="0"/>
          <w:szCs w:val="24"/>
        </w:rPr>
        <w:t xml:space="preserve">s cílem zlepšení výsledků RT </w:t>
      </w:r>
      <w:r w:rsidR="00F239F7">
        <w:rPr>
          <w:b w:val="0"/>
          <w:szCs w:val="24"/>
        </w:rPr>
        <w:t xml:space="preserve">– </w:t>
      </w:r>
      <w:r w:rsidR="00AA7C91">
        <w:rPr>
          <w:b w:val="0"/>
          <w:szCs w:val="24"/>
        </w:rPr>
        <w:t xml:space="preserve">např. </w:t>
      </w:r>
      <w:r w:rsidR="00F239F7">
        <w:rPr>
          <w:b w:val="0"/>
          <w:szCs w:val="24"/>
        </w:rPr>
        <w:t>multicentrické studie</w:t>
      </w:r>
      <w:r>
        <w:rPr>
          <w:b w:val="0"/>
          <w:szCs w:val="24"/>
        </w:rPr>
        <w:t xml:space="preserve"> pro jednotlivé diagnózy</w:t>
      </w:r>
    </w:p>
    <w:p w:rsidR="00516988" w:rsidRDefault="00AA7C91" w:rsidP="007934A6">
      <w:pPr>
        <w:pStyle w:val="Nadpis2"/>
        <w:numPr>
          <w:ilvl w:val="0"/>
          <w:numId w:val="17"/>
        </w:numPr>
        <w:spacing w:before="0" w:after="0" w:line="276" w:lineRule="auto"/>
        <w:rPr>
          <w:b w:val="0"/>
          <w:szCs w:val="24"/>
        </w:rPr>
      </w:pPr>
      <w:r w:rsidRPr="00516988">
        <w:rPr>
          <w:b w:val="0"/>
          <w:szCs w:val="24"/>
        </w:rPr>
        <w:t>Další rozvoj v</w:t>
      </w:r>
      <w:r w:rsidR="00F239F7" w:rsidRPr="00516988">
        <w:rPr>
          <w:b w:val="0"/>
          <w:szCs w:val="24"/>
        </w:rPr>
        <w:t xml:space="preserve">zdělávání </w:t>
      </w:r>
      <w:r w:rsidRPr="00516988">
        <w:rPr>
          <w:b w:val="0"/>
          <w:szCs w:val="24"/>
        </w:rPr>
        <w:t>v RT -</w:t>
      </w:r>
      <w:r w:rsidR="00F239F7" w:rsidRPr="00516988">
        <w:rPr>
          <w:b w:val="0"/>
          <w:szCs w:val="24"/>
        </w:rPr>
        <w:t xml:space="preserve"> EBM web, premeeting kurzy</w:t>
      </w:r>
    </w:p>
    <w:p w:rsidR="00F3185B" w:rsidRPr="00516988" w:rsidRDefault="00402906" w:rsidP="007934A6">
      <w:pPr>
        <w:pStyle w:val="Nadpis2"/>
        <w:numPr>
          <w:ilvl w:val="0"/>
          <w:numId w:val="17"/>
        </w:numPr>
        <w:spacing w:before="0" w:after="0" w:line="276" w:lineRule="auto"/>
        <w:rPr>
          <w:b w:val="0"/>
          <w:szCs w:val="24"/>
        </w:rPr>
      </w:pPr>
      <w:r w:rsidRPr="00516988">
        <w:rPr>
          <w:b w:val="0"/>
          <w:szCs w:val="24"/>
        </w:rPr>
        <w:t>Byly v</w:t>
      </w:r>
      <w:r w:rsidR="00AC649B" w:rsidRPr="00516988">
        <w:rPr>
          <w:b w:val="0"/>
          <w:szCs w:val="24"/>
        </w:rPr>
        <w:t>yhlášen</w:t>
      </w:r>
      <w:r w:rsidRPr="00516988">
        <w:rPr>
          <w:b w:val="0"/>
          <w:szCs w:val="24"/>
        </w:rPr>
        <w:t>y výsledky</w:t>
      </w:r>
      <w:r w:rsidR="00AC649B" w:rsidRPr="00516988">
        <w:rPr>
          <w:b w:val="0"/>
          <w:szCs w:val="24"/>
        </w:rPr>
        <w:t xml:space="preserve"> </w:t>
      </w:r>
      <w:proofErr w:type="spellStart"/>
      <w:r w:rsidR="00AC649B" w:rsidRPr="00516988">
        <w:rPr>
          <w:b w:val="0"/>
          <w:szCs w:val="24"/>
        </w:rPr>
        <w:t>Chodounského</w:t>
      </w:r>
      <w:proofErr w:type="spellEnd"/>
      <w:r w:rsidR="00AC649B" w:rsidRPr="00516988">
        <w:rPr>
          <w:b w:val="0"/>
          <w:szCs w:val="24"/>
        </w:rPr>
        <w:t xml:space="preserve"> ceny za rok 2018.</w:t>
      </w:r>
      <w:r w:rsidR="00F3185B" w:rsidRPr="00516988">
        <w:rPr>
          <w:b w:val="0"/>
          <w:szCs w:val="24"/>
        </w:rPr>
        <w:t xml:space="preserve"> Pořadí oceněných prací bylo schváleno výborem v následujícím pořadí: </w:t>
      </w:r>
    </w:p>
    <w:p w:rsidR="00F3185B" w:rsidRDefault="00F3185B" w:rsidP="00F3185B">
      <w:pPr>
        <w:pStyle w:val="Nadpis1"/>
        <w:numPr>
          <w:ilvl w:val="0"/>
          <w:numId w:val="15"/>
        </w:numPr>
        <w:spacing w:before="0" w:after="0" w:line="238" w:lineRule="atLeast"/>
        <w:jc w:val="left"/>
        <w:rPr>
          <w:b w:val="0"/>
          <w:color w:val="000000"/>
          <w:szCs w:val="24"/>
        </w:rPr>
      </w:pPr>
      <w:r w:rsidRPr="00E22AFB">
        <w:rPr>
          <w:b w:val="0"/>
          <w:color w:val="000000"/>
          <w:szCs w:val="24"/>
        </w:rPr>
        <w:t xml:space="preserve">Pohanková D, </w:t>
      </w:r>
      <w:proofErr w:type="spellStart"/>
      <w:r w:rsidRPr="00E22AFB">
        <w:rPr>
          <w:b w:val="0"/>
          <w:color w:val="000000"/>
          <w:szCs w:val="24"/>
        </w:rPr>
        <w:t>Sirák</w:t>
      </w:r>
      <w:proofErr w:type="spellEnd"/>
      <w:r w:rsidRPr="00E22AFB">
        <w:rPr>
          <w:b w:val="0"/>
          <w:color w:val="000000"/>
          <w:szCs w:val="24"/>
        </w:rPr>
        <w:t xml:space="preserve"> I, Jandík P, </w:t>
      </w:r>
      <w:proofErr w:type="spellStart"/>
      <w:r w:rsidRPr="00E22AFB">
        <w:rPr>
          <w:b w:val="0"/>
          <w:color w:val="000000"/>
          <w:szCs w:val="24"/>
        </w:rPr>
        <w:t>Kaša</w:t>
      </w:r>
      <w:r>
        <w:rPr>
          <w:b w:val="0"/>
          <w:color w:val="000000"/>
          <w:szCs w:val="24"/>
        </w:rPr>
        <w:t>ova</w:t>
      </w:r>
      <w:proofErr w:type="spellEnd"/>
      <w:r w:rsidRPr="00E22AFB">
        <w:rPr>
          <w:b w:val="0"/>
          <w:color w:val="000000"/>
          <w:szCs w:val="24"/>
        </w:rPr>
        <w:t xml:space="preserve"> L, Grepl J, Motyčka P, </w:t>
      </w:r>
      <w:proofErr w:type="spellStart"/>
      <w:r w:rsidRPr="00E22AFB">
        <w:rPr>
          <w:b w:val="0"/>
          <w:color w:val="000000"/>
          <w:szCs w:val="24"/>
        </w:rPr>
        <w:t>Asqar</w:t>
      </w:r>
      <w:proofErr w:type="spellEnd"/>
      <w:r w:rsidRPr="00E22AFB">
        <w:rPr>
          <w:b w:val="0"/>
          <w:color w:val="000000"/>
          <w:szCs w:val="24"/>
        </w:rPr>
        <w:t xml:space="preserve"> A, </w:t>
      </w:r>
      <w:proofErr w:type="spellStart"/>
      <w:r w:rsidRPr="00E22AFB">
        <w:rPr>
          <w:b w:val="0"/>
          <w:color w:val="000000"/>
          <w:szCs w:val="24"/>
        </w:rPr>
        <w:t>Paluska</w:t>
      </w:r>
      <w:proofErr w:type="spellEnd"/>
      <w:r w:rsidRPr="00E22AFB">
        <w:rPr>
          <w:b w:val="0"/>
          <w:color w:val="000000"/>
          <w:szCs w:val="24"/>
        </w:rPr>
        <w:t xml:space="preserve"> P, </w:t>
      </w:r>
      <w:proofErr w:type="spellStart"/>
      <w:r w:rsidRPr="00E22AFB">
        <w:rPr>
          <w:b w:val="0"/>
          <w:color w:val="000000"/>
          <w:szCs w:val="24"/>
        </w:rPr>
        <w:t>Ninger</w:t>
      </w:r>
      <w:proofErr w:type="spellEnd"/>
      <w:r w:rsidRPr="00E22AFB">
        <w:rPr>
          <w:b w:val="0"/>
          <w:color w:val="000000"/>
          <w:szCs w:val="24"/>
        </w:rPr>
        <w:t xml:space="preserve"> V, Bydžovská I, </w:t>
      </w:r>
      <w:proofErr w:type="spellStart"/>
      <w:r w:rsidRPr="00E22AFB">
        <w:rPr>
          <w:b w:val="0"/>
          <w:color w:val="000000"/>
          <w:szCs w:val="24"/>
        </w:rPr>
        <w:t>Kopecky</w:t>
      </w:r>
      <w:proofErr w:type="spellEnd"/>
      <w:r w:rsidRPr="00E22AFB">
        <w:rPr>
          <w:b w:val="0"/>
          <w:color w:val="000000"/>
          <w:szCs w:val="24"/>
        </w:rPr>
        <w:t xml:space="preserve"> V, Petera J: </w:t>
      </w:r>
      <w:proofErr w:type="spellStart"/>
      <w:r w:rsidRPr="00E22AFB">
        <w:rPr>
          <w:b w:val="0"/>
          <w:color w:val="000000"/>
          <w:szCs w:val="24"/>
        </w:rPr>
        <w:t>Accelerated</w:t>
      </w:r>
      <w:proofErr w:type="spellEnd"/>
      <w:r w:rsidRPr="00E22AFB">
        <w:rPr>
          <w:b w:val="0"/>
          <w:color w:val="000000"/>
          <w:szCs w:val="24"/>
        </w:rPr>
        <w:t xml:space="preserve"> </w:t>
      </w:r>
      <w:proofErr w:type="spellStart"/>
      <w:r w:rsidRPr="00E22AFB">
        <w:rPr>
          <w:b w:val="0"/>
          <w:color w:val="000000"/>
          <w:szCs w:val="24"/>
        </w:rPr>
        <w:t>partial</w:t>
      </w:r>
      <w:proofErr w:type="spellEnd"/>
      <w:r w:rsidRPr="00E22AFB">
        <w:rPr>
          <w:b w:val="0"/>
          <w:color w:val="000000"/>
          <w:szCs w:val="24"/>
        </w:rPr>
        <w:t xml:space="preserve"> breast </w:t>
      </w:r>
      <w:proofErr w:type="spellStart"/>
      <w:r w:rsidRPr="00E22AFB">
        <w:rPr>
          <w:b w:val="0"/>
          <w:color w:val="000000"/>
          <w:szCs w:val="24"/>
        </w:rPr>
        <w:t>irradiation</w:t>
      </w:r>
      <w:proofErr w:type="spellEnd"/>
      <w:r w:rsidRPr="00E22AFB">
        <w:rPr>
          <w:b w:val="0"/>
          <w:color w:val="000000"/>
          <w:szCs w:val="24"/>
        </w:rPr>
        <w:t xml:space="preserve"> </w:t>
      </w:r>
      <w:proofErr w:type="spellStart"/>
      <w:r w:rsidRPr="00E22AFB">
        <w:rPr>
          <w:b w:val="0"/>
          <w:color w:val="000000"/>
          <w:szCs w:val="24"/>
        </w:rPr>
        <w:t>with</w:t>
      </w:r>
      <w:proofErr w:type="spellEnd"/>
      <w:r w:rsidRPr="00E22AFB">
        <w:rPr>
          <w:b w:val="0"/>
          <w:color w:val="000000"/>
          <w:szCs w:val="24"/>
        </w:rPr>
        <w:t xml:space="preserve"> </w:t>
      </w:r>
      <w:proofErr w:type="spellStart"/>
      <w:r w:rsidRPr="00E22AFB">
        <w:rPr>
          <w:b w:val="0"/>
          <w:color w:val="000000"/>
          <w:szCs w:val="24"/>
        </w:rPr>
        <w:t>perioperative</w:t>
      </w:r>
      <w:proofErr w:type="spellEnd"/>
      <w:r w:rsidRPr="00E22AFB">
        <w:rPr>
          <w:b w:val="0"/>
          <w:color w:val="000000"/>
          <w:szCs w:val="24"/>
        </w:rPr>
        <w:t xml:space="preserve"> </w:t>
      </w:r>
      <w:proofErr w:type="spellStart"/>
      <w:r w:rsidRPr="00E22AFB">
        <w:rPr>
          <w:b w:val="0"/>
          <w:color w:val="000000"/>
          <w:szCs w:val="24"/>
        </w:rPr>
        <w:t>multicatheter</w:t>
      </w:r>
      <w:proofErr w:type="spellEnd"/>
      <w:r w:rsidRPr="00E22AFB">
        <w:rPr>
          <w:b w:val="0"/>
          <w:color w:val="000000"/>
          <w:szCs w:val="24"/>
        </w:rPr>
        <w:t xml:space="preserve"> </w:t>
      </w:r>
      <w:proofErr w:type="spellStart"/>
      <w:r w:rsidRPr="00E22AFB">
        <w:rPr>
          <w:b w:val="0"/>
          <w:color w:val="000000"/>
          <w:szCs w:val="24"/>
        </w:rPr>
        <w:t>interstitial</w:t>
      </w:r>
      <w:proofErr w:type="spellEnd"/>
      <w:r w:rsidRPr="00E22AFB">
        <w:rPr>
          <w:b w:val="0"/>
          <w:color w:val="000000"/>
          <w:szCs w:val="24"/>
        </w:rPr>
        <w:t xml:space="preserve"> </w:t>
      </w:r>
      <w:proofErr w:type="spellStart"/>
      <w:r w:rsidRPr="00E22AFB">
        <w:rPr>
          <w:b w:val="0"/>
          <w:color w:val="000000"/>
          <w:szCs w:val="24"/>
        </w:rPr>
        <w:t>brachytherapy</w:t>
      </w:r>
      <w:proofErr w:type="spellEnd"/>
      <w:r w:rsidRPr="00E22AFB">
        <w:rPr>
          <w:b w:val="0"/>
          <w:color w:val="000000"/>
          <w:szCs w:val="24"/>
        </w:rPr>
        <w:t xml:space="preserve">- A </w:t>
      </w:r>
      <w:proofErr w:type="spellStart"/>
      <w:r w:rsidRPr="00E22AFB">
        <w:rPr>
          <w:b w:val="0"/>
          <w:color w:val="000000"/>
          <w:szCs w:val="24"/>
        </w:rPr>
        <w:t>feasibility</w:t>
      </w:r>
      <w:proofErr w:type="spellEnd"/>
      <w:r w:rsidRPr="00E22AFB">
        <w:rPr>
          <w:b w:val="0"/>
          <w:color w:val="000000"/>
          <w:szCs w:val="24"/>
        </w:rPr>
        <w:t xml:space="preserve"> study. </w:t>
      </w:r>
      <w:hyperlink r:id="rId5" w:tooltip="Brachytherapy." w:history="1">
        <w:proofErr w:type="spellStart"/>
        <w:r w:rsidRPr="00E22AFB">
          <w:rPr>
            <w:rStyle w:val="Hypertextovodkaz"/>
            <w:b w:val="0"/>
            <w:color w:val="333333"/>
            <w:szCs w:val="24"/>
          </w:rPr>
          <w:t>Brachytherapy</w:t>
        </w:r>
        <w:proofErr w:type="spellEnd"/>
        <w:r w:rsidRPr="00E22AFB">
          <w:rPr>
            <w:rStyle w:val="Hypertextovodkaz"/>
            <w:b w:val="0"/>
            <w:color w:val="333333"/>
            <w:szCs w:val="24"/>
          </w:rPr>
          <w:t>.</w:t>
        </w:r>
      </w:hyperlink>
      <w:r w:rsidRPr="00E22AFB">
        <w:rPr>
          <w:b w:val="0"/>
          <w:color w:val="000000"/>
          <w:szCs w:val="24"/>
        </w:rPr>
        <w:t xml:space="preserve"> 2018 Nov - Dec;17(6):949-955. </w:t>
      </w:r>
    </w:p>
    <w:p w:rsidR="00E033B9" w:rsidRDefault="00F3185B" w:rsidP="00E033B9">
      <w:pPr>
        <w:pStyle w:val="Odstavecseseznamem"/>
        <w:numPr>
          <w:ilvl w:val="0"/>
          <w:numId w:val="15"/>
        </w:numPr>
        <w:spacing w:before="0" w:after="0" w:line="238" w:lineRule="atLeast"/>
        <w:jc w:val="left"/>
        <w:rPr>
          <w:color w:val="000000"/>
          <w:szCs w:val="24"/>
          <w:lang w:eastAsia="cs-CZ"/>
        </w:rPr>
      </w:pPr>
      <w:r w:rsidRPr="00D61900">
        <w:rPr>
          <w:szCs w:val="24"/>
        </w:rPr>
        <w:t>Kazda T</w:t>
      </w:r>
      <w:r w:rsidRPr="00D61900">
        <w:rPr>
          <w:color w:val="000000"/>
          <w:szCs w:val="24"/>
        </w:rPr>
        <w:t xml:space="preserve">, </w:t>
      </w:r>
      <w:proofErr w:type="spellStart"/>
      <w:r w:rsidRPr="00D61900">
        <w:rPr>
          <w:szCs w:val="24"/>
        </w:rPr>
        <w:t>Misove</w:t>
      </w:r>
      <w:proofErr w:type="spellEnd"/>
      <w:r w:rsidRPr="00D61900">
        <w:rPr>
          <w:szCs w:val="24"/>
        </w:rPr>
        <w:t xml:space="preserve"> A</w:t>
      </w:r>
      <w:r w:rsidRPr="00D61900">
        <w:rPr>
          <w:color w:val="000000"/>
          <w:szCs w:val="24"/>
        </w:rPr>
        <w:t xml:space="preserve">, </w:t>
      </w:r>
      <w:proofErr w:type="spellStart"/>
      <w:r w:rsidRPr="00D61900">
        <w:rPr>
          <w:szCs w:val="24"/>
        </w:rPr>
        <w:t>Burkon</w:t>
      </w:r>
      <w:proofErr w:type="spellEnd"/>
      <w:r w:rsidRPr="00D61900">
        <w:rPr>
          <w:szCs w:val="24"/>
        </w:rPr>
        <w:t xml:space="preserve"> P</w:t>
      </w:r>
      <w:r w:rsidRPr="00D61900">
        <w:rPr>
          <w:color w:val="000000"/>
          <w:szCs w:val="24"/>
        </w:rPr>
        <w:t xml:space="preserve">, </w:t>
      </w:r>
      <w:proofErr w:type="spellStart"/>
      <w:r w:rsidRPr="00D61900">
        <w:rPr>
          <w:szCs w:val="24"/>
        </w:rPr>
        <w:t>Pospisil</w:t>
      </w:r>
      <w:proofErr w:type="spellEnd"/>
      <w:r w:rsidRPr="00D61900">
        <w:rPr>
          <w:szCs w:val="24"/>
        </w:rPr>
        <w:t xml:space="preserve"> P</w:t>
      </w:r>
      <w:r w:rsidRPr="00D61900">
        <w:rPr>
          <w:color w:val="000000"/>
          <w:szCs w:val="24"/>
        </w:rPr>
        <w:t xml:space="preserve">, </w:t>
      </w:r>
      <w:r w:rsidRPr="00D61900">
        <w:rPr>
          <w:szCs w:val="24"/>
        </w:rPr>
        <w:t>Hynkova L</w:t>
      </w:r>
      <w:r w:rsidRPr="00D61900">
        <w:rPr>
          <w:color w:val="000000"/>
          <w:szCs w:val="24"/>
        </w:rPr>
        <w:t xml:space="preserve">, </w:t>
      </w:r>
      <w:proofErr w:type="spellStart"/>
      <w:r w:rsidRPr="00D61900">
        <w:rPr>
          <w:szCs w:val="24"/>
        </w:rPr>
        <w:t>Selingerova</w:t>
      </w:r>
      <w:proofErr w:type="spellEnd"/>
      <w:r w:rsidRPr="00D61900">
        <w:rPr>
          <w:szCs w:val="24"/>
        </w:rPr>
        <w:t xml:space="preserve"> I</w:t>
      </w:r>
      <w:r w:rsidRPr="00D61900">
        <w:rPr>
          <w:color w:val="000000"/>
          <w:szCs w:val="24"/>
        </w:rPr>
        <w:t xml:space="preserve">, </w:t>
      </w:r>
      <w:proofErr w:type="spellStart"/>
      <w:r w:rsidR="00AA7C91">
        <w:rPr>
          <w:szCs w:val="24"/>
        </w:rPr>
        <w:t>Dziacky</w:t>
      </w:r>
      <w:proofErr w:type="spellEnd"/>
      <w:r w:rsidR="00AA7C91">
        <w:rPr>
          <w:szCs w:val="24"/>
        </w:rPr>
        <w:t xml:space="preserve">, </w:t>
      </w:r>
      <w:r w:rsidRPr="00D61900">
        <w:rPr>
          <w:color w:val="000000"/>
          <w:szCs w:val="24"/>
        </w:rPr>
        <w:t xml:space="preserve"> </w:t>
      </w:r>
      <w:proofErr w:type="spellStart"/>
      <w:r w:rsidRPr="00D61900">
        <w:rPr>
          <w:szCs w:val="24"/>
        </w:rPr>
        <w:t>Belanova</w:t>
      </w:r>
      <w:proofErr w:type="spellEnd"/>
      <w:r w:rsidRPr="00D61900">
        <w:rPr>
          <w:szCs w:val="24"/>
        </w:rPr>
        <w:t xml:space="preserve"> R</w:t>
      </w:r>
      <w:r w:rsidRPr="00D61900">
        <w:rPr>
          <w:color w:val="000000"/>
          <w:szCs w:val="24"/>
        </w:rPr>
        <w:t xml:space="preserve">, </w:t>
      </w:r>
      <w:proofErr w:type="spellStart"/>
      <w:r w:rsidRPr="00D61900">
        <w:rPr>
          <w:szCs w:val="24"/>
        </w:rPr>
        <w:t>Bulik</w:t>
      </w:r>
      <w:proofErr w:type="spellEnd"/>
      <w:r w:rsidRPr="00D61900">
        <w:rPr>
          <w:szCs w:val="24"/>
        </w:rPr>
        <w:t xml:space="preserve"> M</w:t>
      </w:r>
      <w:r w:rsidRPr="00D61900">
        <w:rPr>
          <w:color w:val="000000"/>
          <w:szCs w:val="24"/>
        </w:rPr>
        <w:t xml:space="preserve">, </w:t>
      </w:r>
      <w:proofErr w:type="spellStart"/>
      <w:r w:rsidRPr="00D61900">
        <w:rPr>
          <w:szCs w:val="24"/>
        </w:rPr>
        <w:t>Rehak</w:t>
      </w:r>
      <w:proofErr w:type="spellEnd"/>
      <w:r w:rsidRPr="00D61900">
        <w:rPr>
          <w:szCs w:val="24"/>
        </w:rPr>
        <w:t xml:space="preserve"> Z</w:t>
      </w:r>
      <w:r w:rsidRPr="00D61900">
        <w:rPr>
          <w:color w:val="000000"/>
          <w:szCs w:val="24"/>
        </w:rPr>
        <w:t xml:space="preserve">, </w:t>
      </w:r>
      <w:r w:rsidRPr="00D61900">
        <w:rPr>
          <w:szCs w:val="24"/>
        </w:rPr>
        <w:t>Poprach A</w:t>
      </w:r>
      <w:r w:rsidRPr="00D61900">
        <w:rPr>
          <w:color w:val="000000"/>
          <w:szCs w:val="24"/>
        </w:rPr>
        <w:t xml:space="preserve">, </w:t>
      </w:r>
      <w:proofErr w:type="spellStart"/>
      <w:r w:rsidRPr="00D61900">
        <w:rPr>
          <w:szCs w:val="24"/>
        </w:rPr>
        <w:t>Slama</w:t>
      </w:r>
      <w:proofErr w:type="spellEnd"/>
      <w:r w:rsidRPr="00D61900">
        <w:rPr>
          <w:szCs w:val="24"/>
        </w:rPr>
        <w:t xml:space="preserve"> O</w:t>
      </w:r>
      <w:r w:rsidRPr="00D61900">
        <w:rPr>
          <w:color w:val="000000"/>
          <w:szCs w:val="24"/>
        </w:rPr>
        <w:t xml:space="preserve">, </w:t>
      </w:r>
      <w:proofErr w:type="spellStart"/>
      <w:r w:rsidRPr="00D61900">
        <w:rPr>
          <w:szCs w:val="24"/>
        </w:rPr>
        <w:t>Slampa</w:t>
      </w:r>
      <w:proofErr w:type="spellEnd"/>
      <w:r w:rsidRPr="00D61900">
        <w:rPr>
          <w:szCs w:val="24"/>
        </w:rPr>
        <w:t xml:space="preserve"> P</w:t>
      </w:r>
      <w:r w:rsidRPr="00D61900">
        <w:rPr>
          <w:color w:val="000000"/>
          <w:szCs w:val="24"/>
        </w:rPr>
        <w:t xml:space="preserve">, </w:t>
      </w:r>
      <w:proofErr w:type="spellStart"/>
      <w:r w:rsidRPr="00D61900">
        <w:rPr>
          <w:szCs w:val="24"/>
        </w:rPr>
        <w:t>Slaby</w:t>
      </w:r>
      <w:proofErr w:type="spellEnd"/>
      <w:r w:rsidRPr="00D61900">
        <w:rPr>
          <w:szCs w:val="24"/>
        </w:rPr>
        <w:t xml:space="preserve"> O</w:t>
      </w:r>
      <w:r w:rsidRPr="00D61900">
        <w:rPr>
          <w:color w:val="000000"/>
          <w:szCs w:val="24"/>
        </w:rPr>
        <w:t xml:space="preserve">, </w:t>
      </w:r>
      <w:proofErr w:type="spellStart"/>
      <w:r w:rsidRPr="00D61900">
        <w:rPr>
          <w:szCs w:val="24"/>
        </w:rPr>
        <w:t>Jancalek</w:t>
      </w:r>
      <w:proofErr w:type="spellEnd"/>
      <w:r w:rsidRPr="00D61900">
        <w:rPr>
          <w:szCs w:val="24"/>
        </w:rPr>
        <w:t xml:space="preserve"> R</w:t>
      </w:r>
      <w:r w:rsidRPr="00D61900">
        <w:rPr>
          <w:color w:val="000000"/>
          <w:szCs w:val="24"/>
        </w:rPr>
        <w:t xml:space="preserve">, </w:t>
      </w:r>
      <w:proofErr w:type="spellStart"/>
      <w:r w:rsidRPr="00D61900">
        <w:rPr>
          <w:szCs w:val="24"/>
        </w:rPr>
        <w:t>Lakomy</w:t>
      </w:r>
      <w:proofErr w:type="spellEnd"/>
      <w:r w:rsidRPr="00D61900">
        <w:rPr>
          <w:szCs w:val="24"/>
        </w:rPr>
        <w:t xml:space="preserve"> R</w:t>
      </w:r>
      <w:r w:rsidRPr="00D61900">
        <w:rPr>
          <w:color w:val="000000"/>
          <w:szCs w:val="24"/>
        </w:rPr>
        <w:t>.</w:t>
      </w:r>
      <w:r w:rsidRPr="00D61900">
        <w:rPr>
          <w:color w:val="000000"/>
          <w:szCs w:val="24"/>
          <w:lang w:eastAsia="cs-CZ"/>
        </w:rPr>
        <w:t xml:space="preserve"> Incidence </w:t>
      </w:r>
      <w:proofErr w:type="spellStart"/>
      <w:r w:rsidRPr="00D61900">
        <w:rPr>
          <w:color w:val="000000"/>
          <w:szCs w:val="24"/>
          <w:lang w:eastAsia="cs-CZ"/>
        </w:rPr>
        <w:t>of</w:t>
      </w:r>
      <w:proofErr w:type="spellEnd"/>
      <w:r w:rsidRPr="00D61900">
        <w:rPr>
          <w:color w:val="000000"/>
          <w:szCs w:val="24"/>
          <w:lang w:eastAsia="cs-CZ"/>
        </w:rPr>
        <w:t xml:space="preserve"> </w:t>
      </w:r>
      <w:proofErr w:type="spellStart"/>
      <w:r w:rsidRPr="00D61900">
        <w:rPr>
          <w:color w:val="000000"/>
          <w:szCs w:val="24"/>
          <w:lang w:eastAsia="cs-CZ"/>
        </w:rPr>
        <w:t>Hippocampal</w:t>
      </w:r>
      <w:proofErr w:type="spellEnd"/>
      <w:r w:rsidRPr="00D61900">
        <w:rPr>
          <w:color w:val="000000"/>
          <w:szCs w:val="24"/>
          <w:lang w:eastAsia="cs-CZ"/>
        </w:rPr>
        <w:t xml:space="preserve"> Metastases: Laterality and </w:t>
      </w:r>
      <w:proofErr w:type="spellStart"/>
      <w:r w:rsidRPr="00D61900">
        <w:rPr>
          <w:color w:val="000000"/>
          <w:szCs w:val="24"/>
          <w:lang w:eastAsia="cs-CZ"/>
        </w:rPr>
        <w:t>Implications</w:t>
      </w:r>
      <w:proofErr w:type="spellEnd"/>
      <w:r w:rsidRPr="00D61900">
        <w:rPr>
          <w:color w:val="000000"/>
          <w:szCs w:val="24"/>
          <w:lang w:eastAsia="cs-CZ"/>
        </w:rPr>
        <w:t xml:space="preserve"> </w:t>
      </w:r>
      <w:proofErr w:type="spellStart"/>
      <w:r w:rsidRPr="00D61900">
        <w:rPr>
          <w:color w:val="000000"/>
          <w:szCs w:val="24"/>
          <w:lang w:eastAsia="cs-CZ"/>
        </w:rPr>
        <w:t>for</w:t>
      </w:r>
      <w:proofErr w:type="spellEnd"/>
      <w:r w:rsidRPr="00D61900">
        <w:rPr>
          <w:color w:val="000000"/>
          <w:szCs w:val="24"/>
          <w:lang w:eastAsia="cs-CZ"/>
        </w:rPr>
        <w:t xml:space="preserve"> </w:t>
      </w:r>
      <w:proofErr w:type="spellStart"/>
      <w:r w:rsidRPr="00D61900">
        <w:rPr>
          <w:color w:val="000000"/>
          <w:szCs w:val="24"/>
          <w:lang w:eastAsia="cs-CZ"/>
        </w:rPr>
        <w:t>Unilateral</w:t>
      </w:r>
      <w:proofErr w:type="spellEnd"/>
      <w:r w:rsidRPr="00D61900">
        <w:rPr>
          <w:color w:val="000000"/>
          <w:szCs w:val="24"/>
          <w:lang w:eastAsia="cs-CZ"/>
        </w:rPr>
        <w:t xml:space="preserve"> </w:t>
      </w:r>
      <w:proofErr w:type="spellStart"/>
      <w:r w:rsidRPr="00D61900">
        <w:rPr>
          <w:color w:val="000000"/>
          <w:szCs w:val="24"/>
          <w:lang w:eastAsia="cs-CZ"/>
        </w:rPr>
        <w:t>Hippocampal</w:t>
      </w:r>
      <w:proofErr w:type="spellEnd"/>
      <w:r w:rsidRPr="00D61900">
        <w:rPr>
          <w:color w:val="000000"/>
          <w:szCs w:val="24"/>
          <w:lang w:eastAsia="cs-CZ"/>
        </w:rPr>
        <w:t xml:space="preserve"> </w:t>
      </w:r>
      <w:proofErr w:type="spellStart"/>
      <w:r w:rsidRPr="00D61900">
        <w:rPr>
          <w:color w:val="000000"/>
          <w:szCs w:val="24"/>
          <w:lang w:eastAsia="cs-CZ"/>
        </w:rPr>
        <w:t>Avoiding</w:t>
      </w:r>
      <w:proofErr w:type="spellEnd"/>
      <w:r w:rsidRPr="00D61900">
        <w:rPr>
          <w:color w:val="000000"/>
          <w:szCs w:val="24"/>
          <w:lang w:eastAsia="cs-CZ"/>
        </w:rPr>
        <w:t xml:space="preserve"> </w:t>
      </w:r>
      <w:proofErr w:type="spellStart"/>
      <w:r w:rsidRPr="00D61900">
        <w:rPr>
          <w:color w:val="000000"/>
          <w:szCs w:val="24"/>
          <w:lang w:eastAsia="cs-CZ"/>
        </w:rPr>
        <w:t>Whole</w:t>
      </w:r>
      <w:proofErr w:type="spellEnd"/>
      <w:r w:rsidRPr="00D61900">
        <w:rPr>
          <w:color w:val="000000"/>
          <w:szCs w:val="24"/>
          <w:lang w:eastAsia="cs-CZ"/>
        </w:rPr>
        <w:t xml:space="preserve"> Brain Radiotherapy. </w:t>
      </w:r>
      <w:hyperlink r:id="rId6" w:tooltip="BioMed research international." w:history="1">
        <w:proofErr w:type="spellStart"/>
        <w:r w:rsidRPr="00D61900">
          <w:rPr>
            <w:rStyle w:val="Hypertextovodkaz"/>
            <w:color w:val="333333"/>
            <w:szCs w:val="24"/>
          </w:rPr>
          <w:t>Biomed</w:t>
        </w:r>
        <w:proofErr w:type="spellEnd"/>
        <w:r w:rsidRPr="00D61900">
          <w:rPr>
            <w:rStyle w:val="Hypertextovodkaz"/>
            <w:color w:val="333333"/>
            <w:szCs w:val="24"/>
          </w:rPr>
          <w:t xml:space="preserve"> Res </w:t>
        </w:r>
        <w:proofErr w:type="spellStart"/>
        <w:r w:rsidRPr="00D61900">
          <w:rPr>
            <w:rStyle w:val="Hypertextovodkaz"/>
            <w:color w:val="333333"/>
            <w:szCs w:val="24"/>
          </w:rPr>
          <w:t>Int</w:t>
        </w:r>
        <w:proofErr w:type="spellEnd"/>
        <w:r w:rsidRPr="00D61900">
          <w:rPr>
            <w:rStyle w:val="Hypertextovodkaz"/>
            <w:color w:val="333333"/>
            <w:szCs w:val="24"/>
          </w:rPr>
          <w:t>.</w:t>
        </w:r>
      </w:hyperlink>
      <w:r w:rsidRPr="00D61900">
        <w:rPr>
          <w:color w:val="000000"/>
          <w:szCs w:val="24"/>
        </w:rPr>
        <w:t xml:space="preserve"> 2018 Dec 13;2018:2459608.</w:t>
      </w:r>
    </w:p>
    <w:p w:rsidR="00F3185B" w:rsidRPr="00E033B9" w:rsidRDefault="00F3185B" w:rsidP="00AA7C91">
      <w:pPr>
        <w:pStyle w:val="Odstavecseseznamem"/>
        <w:numPr>
          <w:ilvl w:val="0"/>
          <w:numId w:val="15"/>
        </w:numPr>
        <w:spacing w:before="0" w:after="0" w:line="238" w:lineRule="atLeast"/>
        <w:jc w:val="left"/>
        <w:rPr>
          <w:color w:val="000000"/>
          <w:szCs w:val="24"/>
          <w:lang w:eastAsia="cs-CZ"/>
        </w:rPr>
      </w:pPr>
      <w:r w:rsidRPr="00E033B9">
        <w:rPr>
          <w:color w:val="000000"/>
          <w:szCs w:val="24"/>
        </w:rPr>
        <w:t xml:space="preserve">Šefl M, </w:t>
      </w:r>
      <w:proofErr w:type="spellStart"/>
      <w:r w:rsidRPr="00E033B9">
        <w:rPr>
          <w:color w:val="000000"/>
          <w:szCs w:val="24"/>
        </w:rPr>
        <w:t>Pachnerová</w:t>
      </w:r>
      <w:proofErr w:type="spellEnd"/>
      <w:r w:rsidRPr="00E033B9">
        <w:rPr>
          <w:color w:val="000000"/>
          <w:szCs w:val="24"/>
        </w:rPr>
        <w:t xml:space="preserve"> Brabcová K, Štěpán V: Dosimetry as a </w:t>
      </w:r>
      <w:proofErr w:type="spellStart"/>
      <w:r w:rsidRPr="00E033B9">
        <w:rPr>
          <w:color w:val="000000"/>
          <w:szCs w:val="24"/>
        </w:rPr>
        <w:t>Catch</w:t>
      </w:r>
      <w:proofErr w:type="spellEnd"/>
      <w:r w:rsidRPr="00E033B9">
        <w:rPr>
          <w:color w:val="000000"/>
          <w:szCs w:val="24"/>
        </w:rPr>
        <w:t xml:space="preserve"> in Radiobiology </w:t>
      </w:r>
      <w:proofErr w:type="spellStart"/>
      <w:r w:rsidRPr="00E033B9">
        <w:rPr>
          <w:color w:val="000000"/>
          <w:szCs w:val="24"/>
        </w:rPr>
        <w:t>Experiments</w:t>
      </w:r>
      <w:proofErr w:type="spellEnd"/>
      <w:r w:rsidRPr="00E033B9">
        <w:rPr>
          <w:color w:val="000000"/>
          <w:szCs w:val="24"/>
        </w:rPr>
        <w:t xml:space="preserve">. </w:t>
      </w:r>
      <w:proofErr w:type="spellStart"/>
      <w:r w:rsidRPr="00E033B9">
        <w:rPr>
          <w:color w:val="000000"/>
          <w:szCs w:val="24"/>
        </w:rPr>
        <w:t>Radiat</w:t>
      </w:r>
      <w:proofErr w:type="spellEnd"/>
      <w:r w:rsidRPr="00E033B9">
        <w:rPr>
          <w:color w:val="000000"/>
          <w:szCs w:val="24"/>
        </w:rPr>
        <w:t xml:space="preserve"> Res. 2018 Oct;190(4):404-411. </w:t>
      </w:r>
    </w:p>
    <w:p w:rsidR="00F239F7" w:rsidRDefault="00F239F7" w:rsidP="00F3185B">
      <w:pPr>
        <w:pStyle w:val="Nadpis2"/>
        <w:numPr>
          <w:ilvl w:val="0"/>
          <w:numId w:val="0"/>
        </w:numPr>
        <w:spacing w:before="0" w:after="0" w:line="276" w:lineRule="auto"/>
        <w:ind w:left="357" w:hanging="357"/>
        <w:rPr>
          <w:b w:val="0"/>
          <w:szCs w:val="24"/>
        </w:rPr>
      </w:pPr>
    </w:p>
    <w:p w:rsidR="00F239F7" w:rsidRDefault="00F239F7" w:rsidP="00F3185B">
      <w:pPr>
        <w:pStyle w:val="Nadpis2"/>
        <w:numPr>
          <w:ilvl w:val="0"/>
          <w:numId w:val="0"/>
        </w:numPr>
        <w:spacing w:before="0" w:after="0" w:line="276" w:lineRule="auto"/>
        <w:ind w:left="357" w:hanging="357"/>
        <w:rPr>
          <w:b w:val="0"/>
          <w:szCs w:val="24"/>
        </w:rPr>
      </w:pPr>
    </w:p>
    <w:p w:rsidR="00F239F7" w:rsidRDefault="00F239F7" w:rsidP="00F3185B">
      <w:pPr>
        <w:pStyle w:val="Nadpis2"/>
        <w:numPr>
          <w:ilvl w:val="0"/>
          <w:numId w:val="0"/>
        </w:numPr>
        <w:spacing w:before="0" w:after="0" w:line="276" w:lineRule="auto"/>
        <w:ind w:left="357" w:hanging="357"/>
        <w:rPr>
          <w:b w:val="0"/>
          <w:szCs w:val="24"/>
        </w:rPr>
      </w:pPr>
    </w:p>
    <w:p w:rsidR="00E83057" w:rsidRPr="000752CC" w:rsidRDefault="00E83057" w:rsidP="00E83057">
      <w:pPr>
        <w:pStyle w:val="Nadpis1"/>
        <w:spacing w:before="0" w:after="0" w:line="276" w:lineRule="auto"/>
        <w:ind w:left="0"/>
        <w:rPr>
          <w:sz w:val="26"/>
          <w:szCs w:val="26"/>
        </w:rPr>
      </w:pPr>
      <w:r>
        <w:rPr>
          <w:sz w:val="26"/>
          <w:szCs w:val="26"/>
        </w:rPr>
        <w:t>S</w:t>
      </w:r>
      <w:r w:rsidRPr="000752CC">
        <w:rPr>
          <w:sz w:val="26"/>
          <w:szCs w:val="26"/>
        </w:rPr>
        <w:t xml:space="preserve">chůze výboru a revizní komise </w:t>
      </w:r>
      <w:r>
        <w:rPr>
          <w:sz w:val="26"/>
          <w:szCs w:val="26"/>
        </w:rPr>
        <w:t>SROBF ČLS JEP k</w:t>
      </w:r>
      <w:r w:rsidRPr="000752CC">
        <w:rPr>
          <w:sz w:val="26"/>
          <w:szCs w:val="26"/>
        </w:rPr>
        <w:t xml:space="preserve">onané dne </w:t>
      </w:r>
      <w:proofErr w:type="gramStart"/>
      <w:r>
        <w:rPr>
          <w:sz w:val="26"/>
          <w:szCs w:val="26"/>
        </w:rPr>
        <w:t>20.6</w:t>
      </w:r>
      <w:r w:rsidRPr="000752CC">
        <w:rPr>
          <w:sz w:val="26"/>
          <w:szCs w:val="26"/>
        </w:rPr>
        <w:t>.2019</w:t>
      </w:r>
      <w:proofErr w:type="gramEnd"/>
      <w:r w:rsidRPr="000752CC">
        <w:rPr>
          <w:sz w:val="26"/>
          <w:szCs w:val="26"/>
        </w:rPr>
        <w:t xml:space="preserve"> v</w:t>
      </w:r>
      <w:r>
        <w:rPr>
          <w:sz w:val="26"/>
          <w:szCs w:val="26"/>
        </w:rPr>
        <w:t> Hradci Králové</w:t>
      </w:r>
    </w:p>
    <w:p w:rsidR="00E83057" w:rsidRPr="000752CC" w:rsidRDefault="00E83057" w:rsidP="00E83057">
      <w:pPr>
        <w:spacing w:before="0" w:after="0" w:line="276" w:lineRule="auto"/>
        <w:ind w:left="0"/>
        <w:rPr>
          <w:szCs w:val="24"/>
        </w:rPr>
      </w:pPr>
      <w:r w:rsidRPr="000752CC">
        <w:rPr>
          <w:szCs w:val="24"/>
        </w:rPr>
        <w:t xml:space="preserve">Přítomni (bez titulů, abecedně): </w:t>
      </w:r>
      <w:proofErr w:type="spellStart"/>
      <w:r w:rsidRPr="000752CC">
        <w:rPr>
          <w:szCs w:val="24"/>
        </w:rPr>
        <w:t>Cvek</w:t>
      </w:r>
      <w:proofErr w:type="spellEnd"/>
      <w:r w:rsidRPr="000752CC">
        <w:rPr>
          <w:szCs w:val="24"/>
        </w:rPr>
        <w:t xml:space="preserve"> J., Doležel M., Kindlová A., Machala S., Petera J., Soumarová R., </w:t>
      </w:r>
      <w:proofErr w:type="spellStart"/>
      <w:r w:rsidRPr="000752CC">
        <w:rPr>
          <w:szCs w:val="24"/>
        </w:rPr>
        <w:t>Vošmik</w:t>
      </w:r>
      <w:proofErr w:type="spellEnd"/>
      <w:r w:rsidRPr="000752CC">
        <w:rPr>
          <w:szCs w:val="24"/>
        </w:rPr>
        <w:t xml:space="preserve"> M.</w:t>
      </w:r>
    </w:p>
    <w:p w:rsidR="00E83057" w:rsidRPr="000752CC" w:rsidRDefault="00E83057" w:rsidP="00E83057">
      <w:pPr>
        <w:spacing w:before="0" w:after="0" w:line="276" w:lineRule="auto"/>
        <w:ind w:left="0"/>
        <w:rPr>
          <w:szCs w:val="24"/>
        </w:rPr>
      </w:pPr>
      <w:r w:rsidRPr="000752CC">
        <w:rPr>
          <w:szCs w:val="24"/>
        </w:rPr>
        <w:t xml:space="preserve">Za revizní komisi: </w:t>
      </w:r>
      <w:proofErr w:type="spellStart"/>
      <w:r w:rsidRPr="000752CC">
        <w:rPr>
          <w:szCs w:val="24"/>
        </w:rPr>
        <w:t>Cwiertka</w:t>
      </w:r>
      <w:proofErr w:type="spellEnd"/>
      <w:r>
        <w:rPr>
          <w:szCs w:val="24"/>
        </w:rPr>
        <w:t xml:space="preserve"> K., Lohynská R., </w:t>
      </w:r>
      <w:r w:rsidRPr="000752CC">
        <w:rPr>
          <w:szCs w:val="24"/>
        </w:rPr>
        <w:t>Procházka T.</w:t>
      </w:r>
    </w:p>
    <w:p w:rsidR="00E83057" w:rsidRPr="000752CC" w:rsidRDefault="00E83057" w:rsidP="00E83057">
      <w:pPr>
        <w:spacing w:before="0" w:after="0" w:line="276" w:lineRule="auto"/>
        <w:ind w:left="0"/>
        <w:rPr>
          <w:szCs w:val="24"/>
        </w:rPr>
      </w:pPr>
      <w:r w:rsidRPr="000752CC">
        <w:rPr>
          <w:szCs w:val="24"/>
        </w:rPr>
        <w:t>Omluveni: Odrážka</w:t>
      </w:r>
      <w:r>
        <w:rPr>
          <w:szCs w:val="24"/>
        </w:rPr>
        <w:t xml:space="preserve"> K., Šlampa P.</w:t>
      </w:r>
    </w:p>
    <w:p w:rsidR="00F239F7" w:rsidRDefault="00F239F7" w:rsidP="00F3185B">
      <w:pPr>
        <w:pStyle w:val="Nadpis2"/>
        <w:numPr>
          <w:ilvl w:val="0"/>
          <w:numId w:val="0"/>
        </w:numPr>
        <w:spacing w:before="0" w:after="0" w:line="276" w:lineRule="auto"/>
        <w:ind w:left="357" w:hanging="357"/>
        <w:rPr>
          <w:b w:val="0"/>
          <w:szCs w:val="24"/>
        </w:rPr>
      </w:pPr>
    </w:p>
    <w:p w:rsidR="00E033B9" w:rsidRDefault="001E5705" w:rsidP="00E033B9">
      <w:pPr>
        <w:pStyle w:val="Nadpis2"/>
        <w:numPr>
          <w:ilvl w:val="0"/>
          <w:numId w:val="16"/>
        </w:numPr>
        <w:spacing w:before="0" w:after="0" w:line="276" w:lineRule="auto"/>
        <w:ind w:left="340" w:hanging="357"/>
        <w:rPr>
          <w:b w:val="0"/>
          <w:szCs w:val="24"/>
        </w:rPr>
      </w:pPr>
      <w:r>
        <w:rPr>
          <w:b w:val="0"/>
          <w:szCs w:val="24"/>
        </w:rPr>
        <w:t>V</w:t>
      </w:r>
      <w:r w:rsidR="00F239F7" w:rsidRPr="00E033B9">
        <w:rPr>
          <w:b w:val="0"/>
          <w:szCs w:val="24"/>
        </w:rPr>
        <w:t xml:space="preserve">yjádření </w:t>
      </w:r>
      <w:r w:rsidR="00E033B9" w:rsidRPr="00E033B9">
        <w:rPr>
          <w:b w:val="0"/>
          <w:szCs w:val="24"/>
        </w:rPr>
        <w:t xml:space="preserve">výboru SROBF </w:t>
      </w:r>
      <w:r w:rsidR="00F239F7" w:rsidRPr="00E033B9">
        <w:rPr>
          <w:b w:val="0"/>
          <w:szCs w:val="24"/>
        </w:rPr>
        <w:t xml:space="preserve">ke zdravotnickým prostředkům </w:t>
      </w:r>
      <w:proofErr w:type="spellStart"/>
      <w:r w:rsidR="00F239F7" w:rsidRPr="00E033B9">
        <w:rPr>
          <w:b w:val="0"/>
          <w:szCs w:val="24"/>
        </w:rPr>
        <w:t>Caphosol</w:t>
      </w:r>
      <w:proofErr w:type="spellEnd"/>
      <w:r w:rsidR="00F239F7" w:rsidRPr="00E033B9">
        <w:rPr>
          <w:b w:val="0"/>
          <w:szCs w:val="24"/>
        </w:rPr>
        <w:t xml:space="preserve"> a </w:t>
      </w:r>
      <w:proofErr w:type="spellStart"/>
      <w:r w:rsidR="00F239F7" w:rsidRPr="00E033B9">
        <w:rPr>
          <w:b w:val="0"/>
          <w:szCs w:val="24"/>
        </w:rPr>
        <w:t>Gelclair</w:t>
      </w:r>
      <w:proofErr w:type="spellEnd"/>
      <w:r w:rsidR="00F239F7" w:rsidRPr="00E033B9">
        <w:rPr>
          <w:b w:val="0"/>
          <w:szCs w:val="24"/>
        </w:rPr>
        <w:t xml:space="preserve"> v léčbě orální </w:t>
      </w:r>
      <w:proofErr w:type="spellStart"/>
      <w:r w:rsidR="00F239F7" w:rsidRPr="00E033B9">
        <w:rPr>
          <w:b w:val="0"/>
          <w:szCs w:val="24"/>
        </w:rPr>
        <w:t>muko</w:t>
      </w:r>
      <w:r>
        <w:rPr>
          <w:b w:val="0"/>
          <w:szCs w:val="24"/>
        </w:rPr>
        <w:t>z</w:t>
      </w:r>
      <w:r w:rsidR="00F239F7" w:rsidRPr="00E033B9">
        <w:rPr>
          <w:b w:val="0"/>
          <w:szCs w:val="24"/>
        </w:rPr>
        <w:t>itidy</w:t>
      </w:r>
      <w:proofErr w:type="spellEnd"/>
      <w:r w:rsidR="00F239F7" w:rsidRPr="00E033B9">
        <w:rPr>
          <w:b w:val="0"/>
          <w:szCs w:val="24"/>
        </w:rPr>
        <w:t xml:space="preserve"> v důsledku radioterapie nebo chemoterapie</w:t>
      </w:r>
      <w:r>
        <w:rPr>
          <w:b w:val="0"/>
          <w:szCs w:val="24"/>
        </w:rPr>
        <w:t xml:space="preserve"> </w:t>
      </w:r>
      <w:r w:rsidR="00E033B9" w:rsidRPr="00E033B9">
        <w:rPr>
          <w:b w:val="0"/>
          <w:szCs w:val="24"/>
        </w:rPr>
        <w:t>– nedoporučena úhrada z veřejného zdravotního pojištění</w:t>
      </w:r>
      <w:r w:rsidR="00516988">
        <w:rPr>
          <w:b w:val="0"/>
          <w:szCs w:val="24"/>
        </w:rPr>
        <w:t xml:space="preserve"> (absence průkazu evidence</w:t>
      </w:r>
      <w:r w:rsidR="0038617E">
        <w:rPr>
          <w:b w:val="0"/>
          <w:szCs w:val="24"/>
        </w:rPr>
        <w:t>-</w:t>
      </w:r>
      <w:proofErr w:type="spellStart"/>
      <w:r w:rsidR="00516988">
        <w:rPr>
          <w:b w:val="0"/>
          <w:szCs w:val="24"/>
        </w:rPr>
        <w:t>based</w:t>
      </w:r>
      <w:proofErr w:type="spellEnd"/>
      <w:r w:rsidR="00516988">
        <w:rPr>
          <w:b w:val="0"/>
          <w:szCs w:val="24"/>
        </w:rPr>
        <w:t xml:space="preserve"> přínosu)</w:t>
      </w:r>
      <w:r w:rsidR="0038617E">
        <w:rPr>
          <w:b w:val="0"/>
          <w:szCs w:val="24"/>
        </w:rPr>
        <w:t>.</w:t>
      </w:r>
    </w:p>
    <w:p w:rsidR="0038617E" w:rsidRDefault="00E033B9" w:rsidP="004869A8">
      <w:pPr>
        <w:pStyle w:val="Nadpis2"/>
        <w:numPr>
          <w:ilvl w:val="0"/>
          <w:numId w:val="16"/>
        </w:numPr>
        <w:spacing w:before="0" w:after="0" w:line="276" w:lineRule="auto"/>
        <w:ind w:left="340" w:hanging="357"/>
        <w:rPr>
          <w:b w:val="0"/>
          <w:szCs w:val="24"/>
        </w:rPr>
      </w:pPr>
      <w:r w:rsidRPr="0038617E">
        <w:rPr>
          <w:b w:val="0"/>
          <w:szCs w:val="24"/>
        </w:rPr>
        <w:t>Vzdělávání –</w:t>
      </w:r>
      <w:r w:rsidR="001E5705" w:rsidRPr="0038617E">
        <w:rPr>
          <w:b w:val="0"/>
          <w:szCs w:val="24"/>
        </w:rPr>
        <w:t xml:space="preserve"> </w:t>
      </w:r>
      <w:r w:rsidR="00075460">
        <w:rPr>
          <w:b w:val="0"/>
          <w:szCs w:val="24"/>
        </w:rPr>
        <w:t xml:space="preserve">navrženo </w:t>
      </w:r>
      <w:r w:rsidRPr="0038617E">
        <w:rPr>
          <w:b w:val="0"/>
          <w:szCs w:val="24"/>
        </w:rPr>
        <w:t xml:space="preserve">začlenění </w:t>
      </w:r>
      <w:r w:rsidR="005610AA" w:rsidRPr="0038617E">
        <w:rPr>
          <w:b w:val="0"/>
          <w:szCs w:val="24"/>
        </w:rPr>
        <w:t>radiologa do vzdělávacích kurzů</w:t>
      </w:r>
      <w:r w:rsidR="001E5705" w:rsidRPr="0038617E">
        <w:rPr>
          <w:b w:val="0"/>
          <w:szCs w:val="24"/>
        </w:rPr>
        <w:t>, zavedení</w:t>
      </w:r>
      <w:r w:rsidR="005610AA" w:rsidRPr="0038617E">
        <w:rPr>
          <w:b w:val="0"/>
          <w:szCs w:val="24"/>
        </w:rPr>
        <w:t xml:space="preserve"> </w:t>
      </w:r>
      <w:r w:rsidRPr="0038617E">
        <w:rPr>
          <w:b w:val="0"/>
          <w:szCs w:val="24"/>
        </w:rPr>
        <w:t>premeeting kurz</w:t>
      </w:r>
      <w:r w:rsidR="001E5705" w:rsidRPr="0038617E">
        <w:rPr>
          <w:b w:val="0"/>
          <w:szCs w:val="24"/>
        </w:rPr>
        <w:t>ů během konferencí SROBF</w:t>
      </w:r>
      <w:r w:rsidRPr="0038617E">
        <w:rPr>
          <w:b w:val="0"/>
          <w:szCs w:val="24"/>
        </w:rPr>
        <w:t xml:space="preserve">, </w:t>
      </w:r>
      <w:r w:rsidRPr="0038617E">
        <w:rPr>
          <w:b w:val="0"/>
          <w:szCs w:val="24"/>
        </w:rPr>
        <w:t>konturovací</w:t>
      </w:r>
      <w:r w:rsidRPr="0038617E">
        <w:rPr>
          <w:b w:val="0"/>
          <w:szCs w:val="24"/>
        </w:rPr>
        <w:t xml:space="preserve"> kurzy</w:t>
      </w:r>
      <w:r w:rsidRPr="0038617E">
        <w:rPr>
          <w:b w:val="0"/>
          <w:szCs w:val="24"/>
        </w:rPr>
        <w:t xml:space="preserve">, plánovací </w:t>
      </w:r>
      <w:r w:rsidRPr="0038617E">
        <w:rPr>
          <w:b w:val="0"/>
          <w:szCs w:val="24"/>
        </w:rPr>
        <w:t xml:space="preserve">kurzy </w:t>
      </w:r>
      <w:r w:rsidRPr="0038617E">
        <w:rPr>
          <w:b w:val="0"/>
          <w:szCs w:val="24"/>
        </w:rPr>
        <w:t xml:space="preserve">v rámci SROBFu, </w:t>
      </w:r>
      <w:r w:rsidRPr="0038617E">
        <w:rPr>
          <w:b w:val="0"/>
          <w:szCs w:val="24"/>
        </w:rPr>
        <w:t xml:space="preserve">on-line kursy konturování </w:t>
      </w:r>
      <w:r w:rsidR="005610AA" w:rsidRPr="0038617E">
        <w:rPr>
          <w:b w:val="0"/>
          <w:szCs w:val="24"/>
        </w:rPr>
        <w:t xml:space="preserve">a plánování (možné srovnávání plánů), </w:t>
      </w:r>
      <w:r w:rsidR="0038617E" w:rsidRPr="0038617E">
        <w:rPr>
          <w:b w:val="0"/>
          <w:szCs w:val="24"/>
        </w:rPr>
        <w:t xml:space="preserve">účast v plánovacích </w:t>
      </w:r>
      <w:r w:rsidR="005610AA" w:rsidRPr="0038617E">
        <w:rPr>
          <w:b w:val="0"/>
          <w:szCs w:val="24"/>
        </w:rPr>
        <w:t>soutěž</w:t>
      </w:r>
      <w:r w:rsidR="0038617E" w:rsidRPr="0038617E">
        <w:rPr>
          <w:b w:val="0"/>
          <w:szCs w:val="24"/>
        </w:rPr>
        <w:t>ích</w:t>
      </w:r>
      <w:r w:rsidR="005610AA" w:rsidRPr="0038617E">
        <w:rPr>
          <w:b w:val="0"/>
          <w:szCs w:val="24"/>
        </w:rPr>
        <w:t xml:space="preserve"> </w:t>
      </w:r>
    </w:p>
    <w:p w:rsidR="00E83057" w:rsidRPr="0038617E" w:rsidRDefault="005610AA" w:rsidP="0038617E">
      <w:pPr>
        <w:pStyle w:val="Nadpis2"/>
        <w:numPr>
          <w:ilvl w:val="0"/>
          <w:numId w:val="16"/>
        </w:numPr>
        <w:spacing w:before="0" w:after="0" w:line="276" w:lineRule="auto"/>
        <w:ind w:left="340" w:hanging="357"/>
        <w:rPr>
          <w:b w:val="0"/>
          <w:szCs w:val="24"/>
        </w:rPr>
      </w:pPr>
      <w:r w:rsidRPr="0038617E">
        <w:rPr>
          <w:b w:val="0"/>
          <w:szCs w:val="24"/>
        </w:rPr>
        <w:t>Různé: Konference SROBF – frekvenc</w:t>
      </w:r>
      <w:r w:rsidR="00075460">
        <w:rPr>
          <w:b w:val="0"/>
          <w:szCs w:val="24"/>
        </w:rPr>
        <w:t>i</w:t>
      </w:r>
      <w:r w:rsidRPr="0038617E">
        <w:rPr>
          <w:b w:val="0"/>
          <w:szCs w:val="24"/>
        </w:rPr>
        <w:t xml:space="preserve"> konference</w:t>
      </w:r>
      <w:r w:rsidR="00516988" w:rsidRPr="0038617E">
        <w:rPr>
          <w:b w:val="0"/>
          <w:szCs w:val="24"/>
        </w:rPr>
        <w:t xml:space="preserve"> na</w:t>
      </w:r>
      <w:r w:rsidR="00075460">
        <w:rPr>
          <w:b w:val="0"/>
          <w:szCs w:val="24"/>
        </w:rPr>
        <w:t>vržena</w:t>
      </w:r>
      <w:r w:rsidR="00516988" w:rsidRPr="0038617E">
        <w:rPr>
          <w:b w:val="0"/>
          <w:szCs w:val="24"/>
        </w:rPr>
        <w:t xml:space="preserve"> ponechat každoročně se střídáním pořádajících míst</w:t>
      </w:r>
      <w:r w:rsidR="00272629" w:rsidRPr="0038617E">
        <w:rPr>
          <w:b w:val="0"/>
          <w:szCs w:val="24"/>
        </w:rPr>
        <w:t xml:space="preserve">. </w:t>
      </w:r>
      <w:r w:rsidR="00516988" w:rsidRPr="0038617E">
        <w:rPr>
          <w:b w:val="0"/>
          <w:szCs w:val="24"/>
        </w:rPr>
        <w:t>O</w:t>
      </w:r>
      <w:r w:rsidR="00272629" w:rsidRPr="0038617E">
        <w:rPr>
          <w:b w:val="0"/>
          <w:szCs w:val="24"/>
        </w:rPr>
        <w:t>rganizace konference na příští rok 2020 v Praze se ujala doc. MUDr. Soumarová</w:t>
      </w:r>
      <w:r w:rsidR="00516988" w:rsidRPr="0038617E">
        <w:rPr>
          <w:b w:val="0"/>
          <w:szCs w:val="24"/>
        </w:rPr>
        <w:t xml:space="preserve"> Renata</w:t>
      </w:r>
      <w:r w:rsidR="00E83057" w:rsidRPr="0038617E">
        <w:rPr>
          <w:b w:val="0"/>
          <w:szCs w:val="24"/>
        </w:rPr>
        <w:t xml:space="preserve">, pro rok 2021 </w:t>
      </w:r>
      <w:r w:rsidR="0038617E">
        <w:rPr>
          <w:b w:val="0"/>
          <w:szCs w:val="24"/>
        </w:rPr>
        <w:t xml:space="preserve">bylo předběžně </w:t>
      </w:r>
      <w:r w:rsidR="00E83057" w:rsidRPr="0038617E">
        <w:rPr>
          <w:b w:val="0"/>
          <w:szCs w:val="24"/>
        </w:rPr>
        <w:t xml:space="preserve">navrženo </w:t>
      </w:r>
      <w:r w:rsidR="00516988" w:rsidRPr="0038617E">
        <w:rPr>
          <w:b w:val="0"/>
          <w:szCs w:val="24"/>
        </w:rPr>
        <w:t xml:space="preserve">místo konání </w:t>
      </w:r>
      <w:r w:rsidR="0038617E">
        <w:rPr>
          <w:b w:val="0"/>
          <w:szCs w:val="24"/>
        </w:rPr>
        <w:t xml:space="preserve">v </w:t>
      </w:r>
      <w:r w:rsidR="00E83057" w:rsidRPr="0038617E">
        <w:rPr>
          <w:b w:val="0"/>
          <w:szCs w:val="24"/>
        </w:rPr>
        <w:t>Brn</w:t>
      </w:r>
      <w:r w:rsidR="0038617E">
        <w:rPr>
          <w:b w:val="0"/>
          <w:szCs w:val="24"/>
        </w:rPr>
        <w:t>ě</w:t>
      </w:r>
      <w:r w:rsidR="00E83057" w:rsidRPr="0038617E">
        <w:rPr>
          <w:b w:val="0"/>
          <w:szCs w:val="24"/>
        </w:rPr>
        <w:t>.</w:t>
      </w:r>
    </w:p>
    <w:p w:rsidR="00E83057" w:rsidRPr="00E033B9" w:rsidRDefault="00E83057" w:rsidP="00E83057">
      <w:pPr>
        <w:pStyle w:val="Nadpis2"/>
        <w:numPr>
          <w:ilvl w:val="0"/>
          <w:numId w:val="16"/>
        </w:numPr>
        <w:spacing w:before="0" w:after="0" w:line="276" w:lineRule="auto"/>
        <w:ind w:left="340" w:hanging="357"/>
        <w:rPr>
          <w:b w:val="0"/>
          <w:szCs w:val="24"/>
        </w:rPr>
      </w:pPr>
      <w:r w:rsidRPr="00E033B9">
        <w:rPr>
          <w:b w:val="0"/>
          <w:szCs w:val="24"/>
        </w:rPr>
        <w:t>Příští plánova</w:t>
      </w:r>
      <w:r>
        <w:rPr>
          <w:b w:val="0"/>
          <w:szCs w:val="24"/>
        </w:rPr>
        <w:t xml:space="preserve">ná schůze výboru SROBF proběhne: v pondělí </w:t>
      </w:r>
      <w:proofErr w:type="gramStart"/>
      <w:r>
        <w:rPr>
          <w:b w:val="0"/>
          <w:szCs w:val="24"/>
        </w:rPr>
        <w:t>9.9.2019</w:t>
      </w:r>
      <w:proofErr w:type="gramEnd"/>
      <w:r>
        <w:rPr>
          <w:b w:val="0"/>
          <w:szCs w:val="24"/>
        </w:rPr>
        <w:t xml:space="preserve"> ve 13:00 v Praze – FNKV – Onkologická klinika, budova A.</w:t>
      </w:r>
    </w:p>
    <w:p w:rsidR="00E83057" w:rsidRDefault="00E83057" w:rsidP="00E83057">
      <w:pPr>
        <w:pStyle w:val="Nadpis2"/>
        <w:numPr>
          <w:ilvl w:val="0"/>
          <w:numId w:val="0"/>
        </w:numPr>
        <w:spacing w:before="0" w:after="0" w:line="276" w:lineRule="auto"/>
        <w:ind w:left="-17"/>
        <w:rPr>
          <w:b w:val="0"/>
          <w:szCs w:val="24"/>
        </w:rPr>
      </w:pPr>
    </w:p>
    <w:p w:rsidR="004C7F24" w:rsidRDefault="004C7F24" w:rsidP="00E83057">
      <w:pPr>
        <w:pStyle w:val="Nadpis2"/>
        <w:numPr>
          <w:ilvl w:val="0"/>
          <w:numId w:val="0"/>
        </w:numPr>
        <w:spacing w:before="0" w:after="0" w:line="276" w:lineRule="auto"/>
        <w:ind w:left="-17"/>
        <w:rPr>
          <w:b w:val="0"/>
          <w:szCs w:val="24"/>
        </w:rPr>
      </w:pPr>
    </w:p>
    <w:p w:rsidR="004C7F24" w:rsidRPr="00E83057" w:rsidRDefault="004C7F24" w:rsidP="00E83057">
      <w:pPr>
        <w:pStyle w:val="Nadpis2"/>
        <w:numPr>
          <w:ilvl w:val="0"/>
          <w:numId w:val="0"/>
        </w:numPr>
        <w:spacing w:before="0" w:after="0" w:line="276" w:lineRule="auto"/>
        <w:ind w:left="-17"/>
        <w:rPr>
          <w:b w:val="0"/>
          <w:szCs w:val="24"/>
        </w:rPr>
      </w:pPr>
      <w:r>
        <w:rPr>
          <w:b w:val="0"/>
          <w:szCs w:val="24"/>
        </w:rPr>
        <w:t>Zapsala: Lohynská Radka</w:t>
      </w:r>
    </w:p>
    <w:p w:rsidR="00E83057" w:rsidRPr="00E83057" w:rsidRDefault="00E83057" w:rsidP="00E83057">
      <w:pPr>
        <w:pStyle w:val="Nadpis2"/>
        <w:numPr>
          <w:ilvl w:val="0"/>
          <w:numId w:val="0"/>
        </w:numPr>
        <w:spacing w:before="0" w:after="0" w:line="276" w:lineRule="auto"/>
        <w:ind w:left="340"/>
        <w:rPr>
          <w:b w:val="0"/>
          <w:szCs w:val="24"/>
        </w:rPr>
      </w:pPr>
    </w:p>
    <w:sectPr w:rsidR="00E83057" w:rsidRPr="00E83057" w:rsidSect="00075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84FD9"/>
    <w:multiLevelType w:val="hybridMultilevel"/>
    <w:tmpl w:val="FBE068D6"/>
    <w:lvl w:ilvl="0" w:tplc="040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" w15:restartNumberingAfterBreak="0">
    <w:nsid w:val="1510328D"/>
    <w:multiLevelType w:val="hybridMultilevel"/>
    <w:tmpl w:val="29AC036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BE7BEF"/>
    <w:multiLevelType w:val="hybridMultilevel"/>
    <w:tmpl w:val="22381A4A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7D22B6"/>
    <w:multiLevelType w:val="hybridMultilevel"/>
    <w:tmpl w:val="C4CE8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07DB4"/>
    <w:multiLevelType w:val="hybridMultilevel"/>
    <w:tmpl w:val="D77EAD16"/>
    <w:lvl w:ilvl="0" w:tplc="64D8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A0B65"/>
    <w:multiLevelType w:val="hybridMultilevel"/>
    <w:tmpl w:val="B67078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B037164"/>
    <w:multiLevelType w:val="hybridMultilevel"/>
    <w:tmpl w:val="A6E07610"/>
    <w:lvl w:ilvl="0" w:tplc="040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7" w15:restartNumberingAfterBreak="0">
    <w:nsid w:val="4F1A652C"/>
    <w:multiLevelType w:val="hybridMultilevel"/>
    <w:tmpl w:val="2F1469F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644183"/>
    <w:multiLevelType w:val="hybridMultilevel"/>
    <w:tmpl w:val="F52A0678"/>
    <w:lvl w:ilvl="0" w:tplc="DE3AFC9C">
      <w:start w:val="1"/>
      <w:numFmt w:val="decimal"/>
      <w:pStyle w:val="Nadpis2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7C73DB"/>
    <w:multiLevelType w:val="hybridMultilevel"/>
    <w:tmpl w:val="BE065B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A1D22"/>
    <w:multiLevelType w:val="hybridMultilevel"/>
    <w:tmpl w:val="28720BA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5FE0DCE"/>
    <w:multiLevelType w:val="hybridMultilevel"/>
    <w:tmpl w:val="99421A40"/>
    <w:lvl w:ilvl="0" w:tplc="040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2" w15:restartNumberingAfterBreak="0">
    <w:nsid w:val="69220058"/>
    <w:multiLevelType w:val="hybridMultilevel"/>
    <w:tmpl w:val="9CBA0780"/>
    <w:lvl w:ilvl="0" w:tplc="0405000F">
      <w:start w:val="1"/>
      <w:numFmt w:val="decimal"/>
      <w:lvlText w:val="%1."/>
      <w:lvlJc w:val="left"/>
      <w:pPr>
        <w:ind w:left="703" w:hanging="360"/>
      </w:pPr>
    </w:lvl>
    <w:lvl w:ilvl="1" w:tplc="04050019" w:tentative="1">
      <w:start w:val="1"/>
      <w:numFmt w:val="lowerLetter"/>
      <w:lvlText w:val="%2."/>
      <w:lvlJc w:val="left"/>
      <w:pPr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3" w15:restartNumberingAfterBreak="0">
    <w:nsid w:val="70C042BC"/>
    <w:multiLevelType w:val="hybridMultilevel"/>
    <w:tmpl w:val="892E4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D5B3D"/>
    <w:multiLevelType w:val="hybridMultilevel"/>
    <w:tmpl w:val="111A54BA"/>
    <w:lvl w:ilvl="0" w:tplc="0405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5" w15:restartNumberingAfterBreak="0">
    <w:nsid w:val="77DB71B3"/>
    <w:multiLevelType w:val="hybridMultilevel"/>
    <w:tmpl w:val="81EC98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92C3B"/>
    <w:multiLevelType w:val="hybridMultilevel"/>
    <w:tmpl w:val="95EAB1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DA92373"/>
    <w:multiLevelType w:val="hybridMultilevel"/>
    <w:tmpl w:val="DEFE35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11"/>
  </w:num>
  <w:num w:numId="6">
    <w:abstractNumId w:val="14"/>
  </w:num>
  <w:num w:numId="7">
    <w:abstractNumId w:val="0"/>
  </w:num>
  <w:num w:numId="8">
    <w:abstractNumId w:val="6"/>
  </w:num>
  <w:num w:numId="9">
    <w:abstractNumId w:val="7"/>
  </w:num>
  <w:num w:numId="10">
    <w:abstractNumId w:val="16"/>
  </w:num>
  <w:num w:numId="11">
    <w:abstractNumId w:val="5"/>
  </w:num>
  <w:num w:numId="12">
    <w:abstractNumId w:val="15"/>
  </w:num>
  <w:num w:numId="13">
    <w:abstractNumId w:val="1"/>
  </w:num>
  <w:num w:numId="14">
    <w:abstractNumId w:val="9"/>
  </w:num>
  <w:num w:numId="15">
    <w:abstractNumId w:val="2"/>
  </w:num>
  <w:num w:numId="16">
    <w:abstractNumId w:val="17"/>
  </w:num>
  <w:num w:numId="17">
    <w:abstractNumId w:val="13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CC"/>
    <w:rsid w:val="00012651"/>
    <w:rsid w:val="00025305"/>
    <w:rsid w:val="000451CF"/>
    <w:rsid w:val="00071DCE"/>
    <w:rsid w:val="000752CC"/>
    <w:rsid w:val="00075460"/>
    <w:rsid w:val="000A05D5"/>
    <w:rsid w:val="000A2702"/>
    <w:rsid w:val="000C3399"/>
    <w:rsid w:val="000E175B"/>
    <w:rsid w:val="000E5F25"/>
    <w:rsid w:val="000F6BE0"/>
    <w:rsid w:val="001105A7"/>
    <w:rsid w:val="001E5705"/>
    <w:rsid w:val="00243CE6"/>
    <w:rsid w:val="00272629"/>
    <w:rsid w:val="002947BD"/>
    <w:rsid w:val="002A543C"/>
    <w:rsid w:val="002B43AC"/>
    <w:rsid w:val="002C4710"/>
    <w:rsid w:val="002D1D37"/>
    <w:rsid w:val="002F0819"/>
    <w:rsid w:val="003378C8"/>
    <w:rsid w:val="00352658"/>
    <w:rsid w:val="00353672"/>
    <w:rsid w:val="003666D3"/>
    <w:rsid w:val="0038617E"/>
    <w:rsid w:val="003A2E5E"/>
    <w:rsid w:val="003A683E"/>
    <w:rsid w:val="003C5C62"/>
    <w:rsid w:val="00402906"/>
    <w:rsid w:val="004431D2"/>
    <w:rsid w:val="004509CD"/>
    <w:rsid w:val="00452521"/>
    <w:rsid w:val="004734AD"/>
    <w:rsid w:val="004C7583"/>
    <w:rsid w:val="004C7F24"/>
    <w:rsid w:val="004E516D"/>
    <w:rsid w:val="00513247"/>
    <w:rsid w:val="00516988"/>
    <w:rsid w:val="00545166"/>
    <w:rsid w:val="005610AA"/>
    <w:rsid w:val="005931A9"/>
    <w:rsid w:val="005A0C43"/>
    <w:rsid w:val="005E6208"/>
    <w:rsid w:val="005F74D4"/>
    <w:rsid w:val="006519CC"/>
    <w:rsid w:val="00666FB2"/>
    <w:rsid w:val="006A3A35"/>
    <w:rsid w:val="006B4CFA"/>
    <w:rsid w:val="006C49BC"/>
    <w:rsid w:val="006E6F5D"/>
    <w:rsid w:val="00743C52"/>
    <w:rsid w:val="007615CB"/>
    <w:rsid w:val="007B0F58"/>
    <w:rsid w:val="007C6B52"/>
    <w:rsid w:val="007D4F51"/>
    <w:rsid w:val="007E17F9"/>
    <w:rsid w:val="008116D0"/>
    <w:rsid w:val="0083305B"/>
    <w:rsid w:val="00856875"/>
    <w:rsid w:val="008625B4"/>
    <w:rsid w:val="008826E4"/>
    <w:rsid w:val="00885185"/>
    <w:rsid w:val="008A5600"/>
    <w:rsid w:val="008C1B64"/>
    <w:rsid w:val="008E141C"/>
    <w:rsid w:val="009057DD"/>
    <w:rsid w:val="00915400"/>
    <w:rsid w:val="00931AD7"/>
    <w:rsid w:val="00953AFD"/>
    <w:rsid w:val="009638C8"/>
    <w:rsid w:val="00973BF6"/>
    <w:rsid w:val="00A010FE"/>
    <w:rsid w:val="00A06F8E"/>
    <w:rsid w:val="00A558AF"/>
    <w:rsid w:val="00A74EC0"/>
    <w:rsid w:val="00AA7C91"/>
    <w:rsid w:val="00AB34AA"/>
    <w:rsid w:val="00AB3DCB"/>
    <w:rsid w:val="00AC649B"/>
    <w:rsid w:val="00AD5868"/>
    <w:rsid w:val="00AD5A55"/>
    <w:rsid w:val="00AF6B4E"/>
    <w:rsid w:val="00B12DAD"/>
    <w:rsid w:val="00B2066E"/>
    <w:rsid w:val="00B3400B"/>
    <w:rsid w:val="00B342C7"/>
    <w:rsid w:val="00B41F2C"/>
    <w:rsid w:val="00BC1702"/>
    <w:rsid w:val="00BC2B43"/>
    <w:rsid w:val="00C875B7"/>
    <w:rsid w:val="00CA2B83"/>
    <w:rsid w:val="00CF403C"/>
    <w:rsid w:val="00D00543"/>
    <w:rsid w:val="00D24B04"/>
    <w:rsid w:val="00D61900"/>
    <w:rsid w:val="00D62C5F"/>
    <w:rsid w:val="00DA41BA"/>
    <w:rsid w:val="00DC7467"/>
    <w:rsid w:val="00DE09E0"/>
    <w:rsid w:val="00E033B9"/>
    <w:rsid w:val="00E043B6"/>
    <w:rsid w:val="00E12C05"/>
    <w:rsid w:val="00E22AFB"/>
    <w:rsid w:val="00E316CA"/>
    <w:rsid w:val="00E83057"/>
    <w:rsid w:val="00E854EF"/>
    <w:rsid w:val="00EB001C"/>
    <w:rsid w:val="00EB0715"/>
    <w:rsid w:val="00ED0A32"/>
    <w:rsid w:val="00EE3980"/>
    <w:rsid w:val="00EE6B02"/>
    <w:rsid w:val="00F239F7"/>
    <w:rsid w:val="00F244E0"/>
    <w:rsid w:val="00F3185B"/>
    <w:rsid w:val="00F54AA7"/>
    <w:rsid w:val="00F5504B"/>
    <w:rsid w:val="00F66FC6"/>
    <w:rsid w:val="00F753F5"/>
    <w:rsid w:val="00F76257"/>
    <w:rsid w:val="00F92257"/>
    <w:rsid w:val="00FA35B7"/>
    <w:rsid w:val="00FA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C3591D-AE9F-4B96-A798-C83A9E3D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15CB"/>
    <w:pPr>
      <w:spacing w:before="80" w:after="120" w:line="247" w:lineRule="auto"/>
      <w:ind w:left="720"/>
      <w:jc w:val="both"/>
    </w:pPr>
    <w:rPr>
      <w:rFonts w:ascii="Times New Roman" w:hAnsi="Times New Roman"/>
      <w:sz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A543C"/>
    <w:pPr>
      <w:keepNext/>
      <w:keepLines/>
      <w:spacing w:before="120" w:line="256" w:lineRule="auto"/>
      <w:outlineLvl w:val="0"/>
    </w:pPr>
    <w:rPr>
      <w:rFonts w:eastAsia="Times New Roman"/>
      <w:b/>
      <w:bCs/>
      <w:szCs w:val="28"/>
    </w:rPr>
  </w:style>
  <w:style w:type="paragraph" w:styleId="Nadpis2">
    <w:name w:val="heading 2"/>
    <w:basedOn w:val="Normln"/>
    <w:link w:val="Nadpis2Char"/>
    <w:uiPriority w:val="99"/>
    <w:qFormat/>
    <w:rsid w:val="00D00543"/>
    <w:pPr>
      <w:numPr>
        <w:numId w:val="1"/>
      </w:numPr>
      <w:spacing w:after="80" w:line="240" w:lineRule="auto"/>
      <w:ind w:left="357" w:hanging="357"/>
      <w:outlineLvl w:val="1"/>
    </w:pPr>
    <w:rPr>
      <w:rFonts w:eastAsia="Times New Roman"/>
      <w:b/>
      <w:bCs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A543C"/>
    <w:rPr>
      <w:rFonts w:ascii="Times New Roman" w:hAnsi="Times New Roman" w:cs="Times New Roman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00543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A7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4EC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2A543C"/>
    <w:pPr>
      <w:spacing w:before="120" w:line="256" w:lineRule="auto"/>
      <w:contextualSpacing/>
    </w:pPr>
  </w:style>
  <w:style w:type="character" w:styleId="Siln">
    <w:name w:val="Strong"/>
    <w:basedOn w:val="Standardnpsmoodstavce"/>
    <w:uiPriority w:val="99"/>
    <w:qFormat/>
    <w:rsid w:val="002A543C"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22AFB"/>
    <w:rPr>
      <w:color w:val="0000FF"/>
      <w:u w:val="single"/>
    </w:rPr>
  </w:style>
  <w:style w:type="character" w:customStyle="1" w:styleId="rphighlightallclass">
    <w:name w:val="rphighlightallclass"/>
    <w:basedOn w:val="Standardnpsmoodstavce"/>
    <w:rsid w:val="00F31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40353">
          <w:marLeft w:val="0"/>
          <w:marRight w:val="566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211">
          <w:marLeft w:val="0"/>
          <w:marRight w:val="566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754">
          <w:marLeft w:val="0"/>
          <w:marRight w:val="566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362">
          <w:marLeft w:val="0"/>
          <w:marRight w:val="566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100">
          <w:marLeft w:val="0"/>
          <w:marRight w:val="566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722">
          <w:marLeft w:val="0"/>
          <w:marRight w:val="566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5568">
          <w:marLeft w:val="720"/>
          <w:marRight w:val="566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7888">
          <w:marLeft w:val="720"/>
          <w:marRight w:val="28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30643795" TargetMode="External"/><Relationship Id="rId5" Type="http://schemas.openxmlformats.org/officeDocument/2006/relationships/hyperlink" Target="https://www.ncbi.nlm.nih.gov/pubmed/302279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780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ze schůze výboru Společnosti radiační onkologie, biologie a fyziky ČLS JEP,                           konané dne 21</vt:lpstr>
    </vt:vector>
  </TitlesOfParts>
  <Company>KNL a.s.</Company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ze schůze výboru Společnosti radiační onkologie, biologie a fyziky ČLS JEP,                           konané dne 21</dc:title>
  <dc:subject/>
  <dc:creator>Macháňová Magda MUDr.</dc:creator>
  <cp:keywords/>
  <dc:description/>
  <cp:lastModifiedBy>Radka Lohynská</cp:lastModifiedBy>
  <cp:revision>3</cp:revision>
  <cp:lastPrinted>2018-07-03T15:01:00Z</cp:lastPrinted>
  <dcterms:created xsi:type="dcterms:W3CDTF">2019-06-23T20:44:00Z</dcterms:created>
  <dcterms:modified xsi:type="dcterms:W3CDTF">2019-06-23T20:49:00Z</dcterms:modified>
</cp:coreProperties>
</file>