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7A" w:rsidRPr="0047127A" w:rsidRDefault="0047127A" w:rsidP="0047127A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47127A">
        <w:rPr>
          <w:rFonts w:ascii="Times New Roman" w:hAnsi="Times New Roman" w:cs="Times New Roman"/>
          <w:b/>
          <w:szCs w:val="20"/>
        </w:rPr>
        <w:t xml:space="preserve">Single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Stage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Permanent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Implant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Reconstruction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Has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Better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Outcome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Than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Tissue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Expander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>/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Implant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in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Patients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Treated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Postmastectomy</w:t>
      </w:r>
      <w:proofErr w:type="spellEnd"/>
      <w:r w:rsidRPr="0047127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b/>
          <w:szCs w:val="20"/>
        </w:rPr>
        <w:t>Radiation</w:t>
      </w:r>
      <w:proofErr w:type="spellEnd"/>
    </w:p>
    <w:p w:rsidR="0047127A" w:rsidRPr="0047127A" w:rsidRDefault="0047127A" w:rsidP="0047127A">
      <w:pPr>
        <w:rPr>
          <w:rFonts w:ascii="Times New Roman" w:hAnsi="Times New Roman" w:cs="Times New Roman"/>
          <w:sz w:val="20"/>
          <w:szCs w:val="20"/>
        </w:rPr>
      </w:pPr>
    </w:p>
    <w:p w:rsidR="0047127A" w:rsidRDefault="0047127A" w:rsidP="0047127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127A">
        <w:rPr>
          <w:rFonts w:ascii="Times New Roman" w:hAnsi="Times New Roman" w:cs="Times New Roman"/>
          <w:sz w:val="20"/>
          <w:szCs w:val="20"/>
        </w:rPr>
        <w:t>L.W. Salama,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7127A">
        <w:rPr>
          <w:rFonts w:ascii="Times New Roman" w:hAnsi="Times New Roman" w:cs="Times New Roman"/>
          <w:sz w:val="20"/>
          <w:szCs w:val="20"/>
        </w:rPr>
        <w:t xml:space="preserve"> L.Z. Braunstein,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7127A">
        <w:rPr>
          <w:rFonts w:ascii="Times New Roman" w:hAnsi="Times New Roman" w:cs="Times New Roman"/>
          <w:sz w:val="20"/>
          <w:szCs w:val="20"/>
        </w:rPr>
        <w:t xml:space="preserve"> A. Mina,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7127A">
        <w:rPr>
          <w:rFonts w:ascii="Times New Roman" w:hAnsi="Times New Roman" w:cs="Times New Roman"/>
          <w:sz w:val="20"/>
          <w:szCs w:val="20"/>
        </w:rPr>
        <w:t xml:space="preserve"> M.L. Abouegylah,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7127A">
        <w:rPr>
          <w:rFonts w:ascii="Times New Roman" w:hAnsi="Times New Roman" w:cs="Times New Roman"/>
          <w:sz w:val="20"/>
          <w:szCs w:val="20"/>
        </w:rPr>
        <w:t xml:space="preserve"> M.S. Asdourian,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7127A">
        <w:rPr>
          <w:rFonts w:ascii="Times New Roman" w:hAnsi="Times New Roman" w:cs="Times New Roman"/>
          <w:sz w:val="20"/>
          <w:szCs w:val="20"/>
        </w:rPr>
        <w:t xml:space="preserve"> M.N. Swaroop,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7127A">
        <w:rPr>
          <w:rFonts w:ascii="Times New Roman" w:hAnsi="Times New Roman" w:cs="Times New Roman"/>
          <w:sz w:val="20"/>
          <w:szCs w:val="20"/>
        </w:rPr>
        <w:t xml:space="preserve"> M.P. Tighe,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7127A">
        <w:rPr>
          <w:rFonts w:ascii="Times New Roman" w:hAnsi="Times New Roman" w:cs="Times New Roman"/>
          <w:sz w:val="20"/>
          <w:szCs w:val="20"/>
        </w:rPr>
        <w:t xml:space="preserve"> N.R. Taghian,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127A">
        <w:rPr>
          <w:rFonts w:ascii="Times New Roman" w:hAnsi="Times New Roman" w:cs="Times New Roman"/>
          <w:sz w:val="20"/>
          <w:szCs w:val="20"/>
        </w:rPr>
        <w:t>M. Elebrashi,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7127A">
        <w:rPr>
          <w:rFonts w:ascii="Times New Roman" w:hAnsi="Times New Roman" w:cs="Times New Roman"/>
          <w:sz w:val="20"/>
          <w:szCs w:val="20"/>
        </w:rPr>
        <w:t xml:space="preserve"> S.I. Goldberg,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7127A">
        <w:rPr>
          <w:rFonts w:ascii="Times New Roman" w:hAnsi="Times New Roman" w:cs="Times New Roman"/>
          <w:sz w:val="20"/>
          <w:szCs w:val="20"/>
        </w:rPr>
        <w:t xml:space="preserve"> B.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Lavajo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Vieira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>,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3,4</w:t>
      </w:r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A.G. Taghian</w:t>
      </w:r>
      <w:r w:rsidRPr="0047127A">
        <w:rPr>
          <w:rFonts w:ascii="Times New Roman" w:hAnsi="Times New Roman" w:cs="Times New Roman"/>
          <w:sz w:val="20"/>
          <w:szCs w:val="20"/>
          <w:vertAlign w:val="superscript"/>
        </w:rPr>
        <w:t>1,5</w:t>
      </w:r>
      <w:r w:rsidRPr="0047127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7127A" w:rsidRDefault="0047127A" w:rsidP="0047127A">
      <w:pPr>
        <w:rPr>
          <w:rFonts w:ascii="Times New Roman" w:hAnsi="Times New Roman" w:cs="Times New Roman"/>
          <w:sz w:val="20"/>
          <w:szCs w:val="20"/>
        </w:rPr>
      </w:pPr>
    </w:p>
    <w:p w:rsidR="0047127A" w:rsidRPr="0047127A" w:rsidRDefault="0047127A" w:rsidP="0047127A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47127A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47127A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, Massachusetts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General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47127A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47127A">
        <w:rPr>
          <w:rFonts w:ascii="Times New Roman" w:hAnsi="Times New Roman" w:cs="Times New Roman"/>
          <w:i/>
          <w:sz w:val="20"/>
          <w:szCs w:val="20"/>
        </w:rPr>
        <w:t xml:space="preserve">Memorial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Sloan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Kettering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Center, New York, NY, </w:t>
      </w:r>
      <w:r w:rsidRPr="0047127A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47127A">
        <w:rPr>
          <w:rFonts w:ascii="Times New Roman" w:hAnsi="Times New Roman" w:cs="Times New Roman"/>
          <w:i/>
          <w:sz w:val="20"/>
          <w:szCs w:val="20"/>
        </w:rPr>
        <w:t xml:space="preserve">Hopitaux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Universitaires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Geneve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Geneva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Switzerland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7127A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47127A">
        <w:rPr>
          <w:rFonts w:ascii="Times New Roman" w:hAnsi="Times New Roman" w:cs="Times New Roman"/>
          <w:i/>
          <w:sz w:val="20"/>
          <w:szCs w:val="20"/>
        </w:rPr>
        <w:t xml:space="preserve">(AROME)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Association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Radiotherapy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Mediterranean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Area, Paris, France, </w:t>
      </w:r>
      <w:r w:rsidRPr="0047127A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47127A">
        <w:rPr>
          <w:rFonts w:ascii="Times New Roman" w:hAnsi="Times New Roman" w:cs="Times New Roman"/>
          <w:i/>
          <w:sz w:val="20"/>
          <w:szCs w:val="20"/>
        </w:rPr>
        <w:t xml:space="preserve">Harvard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47127A">
        <w:rPr>
          <w:rFonts w:ascii="Times New Roman" w:hAnsi="Times New Roman" w:cs="Times New Roman"/>
          <w:i/>
          <w:sz w:val="20"/>
          <w:szCs w:val="20"/>
        </w:rPr>
        <w:t>, Boston, MA</w:t>
      </w:r>
    </w:p>
    <w:p w:rsidR="0047127A" w:rsidRPr="0047127A" w:rsidRDefault="0047127A" w:rsidP="0047127A">
      <w:pPr>
        <w:rPr>
          <w:rFonts w:ascii="Times New Roman" w:hAnsi="Times New Roman" w:cs="Times New Roman"/>
          <w:sz w:val="20"/>
          <w:szCs w:val="20"/>
        </w:rPr>
      </w:pPr>
    </w:p>
    <w:p w:rsidR="0047127A" w:rsidRDefault="0047127A" w:rsidP="0047127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127A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47127A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47127A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47127A">
        <w:rPr>
          <w:rFonts w:ascii="Times New Roman" w:hAnsi="Times New Roman" w:cs="Times New Roman"/>
          <w:b/>
          <w:sz w:val="20"/>
          <w:szCs w:val="20"/>
        </w:rPr>
        <w:t>(s):</w:t>
      </w:r>
      <w:r w:rsidRPr="0047127A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identify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whi</w:t>
      </w:r>
      <w:r>
        <w:rPr>
          <w:rFonts w:ascii="Times New Roman" w:hAnsi="Times New Roman" w:cs="Times New Roman"/>
          <w:sz w:val="20"/>
          <w:szCs w:val="20"/>
        </w:rPr>
        <w:t>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type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implant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recon</w:t>
      </w:r>
      <w:r w:rsidRPr="0047127A">
        <w:rPr>
          <w:rFonts w:ascii="Times New Roman" w:hAnsi="Times New Roman" w:cs="Times New Roman"/>
          <w:sz w:val="20"/>
          <w:szCs w:val="20"/>
        </w:rPr>
        <w:t>struction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favorable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outcome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setting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post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mastectomy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(PMRT).</w:t>
      </w:r>
    </w:p>
    <w:p w:rsidR="0047127A" w:rsidRDefault="0047127A" w:rsidP="0047127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127A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47127A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47127A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47127A">
        <w:rPr>
          <w:rFonts w:ascii="Times New Roman" w:hAnsi="Times New Roman" w:cs="Times New Roman"/>
          <w:b/>
          <w:sz w:val="20"/>
          <w:szCs w:val="20"/>
        </w:rPr>
        <w:t>:</w:t>
      </w:r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retrospective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1179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underwent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1729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mastectomies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76% (1329)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underwent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implant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reconstruction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; 56% (739)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involved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tissue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expander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implant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(TE/I)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exchange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44% (590)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single-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permanent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implants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(PI); 23% (400) had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autologous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tissue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reconstruction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(ATR),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1997-2014.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breasts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undergoing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mastectomy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, 29% (507)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PMRT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71% (1222)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not.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prescribed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PMRT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dose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chest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50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45-50.4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61% (311)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chest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(10- 16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Forty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percent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(495)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mastect</w:t>
      </w:r>
      <w:r>
        <w:rPr>
          <w:rFonts w:ascii="Times New Roman" w:hAnsi="Times New Roman" w:cs="Times New Roman"/>
          <w:sz w:val="20"/>
          <w:szCs w:val="20"/>
        </w:rPr>
        <w:t>omies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prophylac</w:t>
      </w:r>
      <w:r w:rsidRPr="0047127A">
        <w:rPr>
          <w:rFonts w:ascii="Times New Roman" w:hAnsi="Times New Roman" w:cs="Times New Roman"/>
          <w:sz w:val="20"/>
          <w:szCs w:val="20"/>
        </w:rPr>
        <w:t>tically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uninvolved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outcome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defined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implant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removal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(IR)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complications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requiring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ntervention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</w:t>
      </w:r>
      <w:r w:rsidRPr="0047127A">
        <w:rPr>
          <w:rFonts w:ascii="Times New Roman" w:hAnsi="Times New Roman" w:cs="Times New Roman"/>
          <w:sz w:val="20"/>
          <w:szCs w:val="20"/>
        </w:rPr>
        <w:t>reconstruction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pathologic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</w:t>
      </w:r>
      <w:r w:rsidRPr="0047127A">
        <w:rPr>
          <w:rFonts w:ascii="Times New Roman" w:hAnsi="Times New Roman" w:cs="Times New Roman"/>
          <w:sz w:val="20"/>
          <w:szCs w:val="20"/>
        </w:rPr>
        <w:t>rameters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IR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logistic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cumulative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incidence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outcome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Kaplan-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>.</w:t>
      </w:r>
    </w:p>
    <w:p w:rsidR="0047127A" w:rsidRDefault="0047127A" w:rsidP="0047127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127A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47127A">
        <w:rPr>
          <w:rFonts w:ascii="Times New Roman" w:hAnsi="Times New Roman" w:cs="Times New Roman"/>
          <w:b/>
          <w:sz w:val="20"/>
          <w:szCs w:val="20"/>
        </w:rPr>
        <w:t>:</w:t>
      </w:r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64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pa</w:t>
      </w:r>
      <w:r>
        <w:rPr>
          <w:rFonts w:ascii="Times New Roman" w:hAnsi="Times New Roman" w:cs="Times New Roman"/>
          <w:sz w:val="20"/>
          <w:szCs w:val="20"/>
        </w:rPr>
        <w:t>tients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PMRT,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</w:t>
      </w:r>
      <w:r w:rsidRPr="0047127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IR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33.8%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16.4%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fo</w:t>
      </w:r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TE/I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PI;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 =</w:t>
      </w:r>
      <w:r w:rsidRPr="0047127A">
        <w:rPr>
          <w:rFonts w:ascii="Times New Roman" w:hAnsi="Times New Roman" w:cs="Times New Roman"/>
          <w:sz w:val="20"/>
          <w:szCs w:val="20"/>
        </w:rPr>
        <w:t xml:space="preserve"> 0.0007).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Similarly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TE/I had a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IR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failed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implant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replacement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PI (</w:t>
      </w:r>
      <w:r>
        <w:rPr>
          <w:rFonts w:ascii="Times New Roman" w:hAnsi="Times New Roman" w:cs="Times New Roman"/>
          <w:sz w:val="20"/>
          <w:szCs w:val="20"/>
        </w:rPr>
        <w:t xml:space="preserve">18.6%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9.3%;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>; P =</w:t>
      </w:r>
      <w:r w:rsidRPr="0047127A">
        <w:rPr>
          <w:rFonts w:ascii="Times New Roman" w:hAnsi="Times New Roman" w:cs="Times New Roman"/>
          <w:sz w:val="20"/>
          <w:szCs w:val="20"/>
        </w:rPr>
        <w:t xml:space="preserve"> 0.0098); as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predicted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IR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successful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</w:t>
      </w:r>
      <w:r w:rsidRPr="0047127A">
        <w:rPr>
          <w:rFonts w:ascii="Times New Roman" w:hAnsi="Times New Roman" w:cs="Times New Roman"/>
          <w:sz w:val="20"/>
          <w:szCs w:val="20"/>
        </w:rPr>
        <w:t>reconstruction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(18.7%,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7.8%;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respectiv</w:t>
      </w:r>
      <w:r>
        <w:rPr>
          <w:rFonts w:ascii="Times New Roman" w:hAnsi="Times New Roman" w:cs="Times New Roman"/>
          <w:sz w:val="20"/>
          <w:szCs w:val="20"/>
        </w:rPr>
        <w:t>ely</w:t>
      </w:r>
      <w:proofErr w:type="spellEnd"/>
      <w:r>
        <w:rPr>
          <w:rFonts w:ascii="Times New Roman" w:hAnsi="Times New Roman" w:cs="Times New Roman"/>
          <w:sz w:val="20"/>
          <w:szCs w:val="20"/>
        </w:rPr>
        <w:t>; P =</w:t>
      </w:r>
      <w:r w:rsidRPr="0047127A">
        <w:rPr>
          <w:rFonts w:ascii="Times New Roman" w:hAnsi="Times New Roman" w:cs="Times New Roman"/>
          <w:sz w:val="20"/>
          <w:szCs w:val="20"/>
        </w:rPr>
        <w:t xml:space="preserve"> 0.025). In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absence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PMRT, 5-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predicted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incidence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IR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differ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TE/I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PI (</w:t>
      </w:r>
      <w:r>
        <w:rPr>
          <w:rFonts w:ascii="Times New Roman" w:hAnsi="Times New Roman" w:cs="Times New Roman"/>
          <w:sz w:val="20"/>
          <w:szCs w:val="20"/>
        </w:rPr>
        <w:t xml:space="preserve">13.9%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8.4%;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>; P =</w:t>
      </w:r>
      <w:r w:rsidRPr="0047127A">
        <w:rPr>
          <w:rFonts w:ascii="Times New Roman" w:hAnsi="Times New Roman" w:cs="Times New Roman"/>
          <w:sz w:val="20"/>
          <w:szCs w:val="20"/>
        </w:rPr>
        <w:t xml:space="preserve"> 0.074).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Neither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5-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IR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failed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implant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replacement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(3.9%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2.3%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>; P =</w:t>
      </w:r>
      <w:r w:rsidRPr="0047127A">
        <w:rPr>
          <w:rFonts w:ascii="Times New Roman" w:hAnsi="Times New Roman" w:cs="Times New Roman"/>
          <w:sz w:val="20"/>
          <w:szCs w:val="20"/>
        </w:rPr>
        <w:t xml:space="preserve"> 0.31); nor 5-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IR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successful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re-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reconstruction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10.4%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6.3%;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>; P =</w:t>
      </w:r>
      <w:r w:rsidRPr="0047127A">
        <w:rPr>
          <w:rFonts w:ascii="Times New Roman" w:hAnsi="Times New Roman" w:cs="Times New Roman"/>
          <w:sz w:val="20"/>
          <w:szCs w:val="20"/>
        </w:rPr>
        <w:t xml:space="preserve"> 0.14).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5-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complication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pat</w:t>
      </w:r>
      <w:r>
        <w:rPr>
          <w:rFonts w:ascii="Times New Roman" w:hAnsi="Times New Roman" w:cs="Times New Roman"/>
          <w:sz w:val="20"/>
          <w:szCs w:val="20"/>
        </w:rPr>
        <w:t>ients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ATR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signifi</w:t>
      </w:r>
      <w:r w:rsidRPr="0047127A">
        <w:rPr>
          <w:rFonts w:ascii="Times New Roman" w:hAnsi="Times New Roman" w:cs="Times New Roman"/>
          <w:sz w:val="20"/>
          <w:szCs w:val="20"/>
        </w:rPr>
        <w:t>cantly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PMRT (1</w:t>
      </w:r>
      <w:r>
        <w:rPr>
          <w:rFonts w:ascii="Times New Roman" w:hAnsi="Times New Roman" w:cs="Times New Roman"/>
          <w:sz w:val="20"/>
          <w:szCs w:val="20"/>
        </w:rPr>
        <w:t xml:space="preserve">8.2%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16.6%;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>; P =</w:t>
      </w:r>
      <w:r w:rsidRPr="0047127A">
        <w:rPr>
          <w:rFonts w:ascii="Times New Roman" w:hAnsi="Times New Roman" w:cs="Times New Roman"/>
          <w:sz w:val="20"/>
          <w:szCs w:val="20"/>
        </w:rPr>
        <w:t xml:space="preserve"> 0.97).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5-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complication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irradiated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ATR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irradiated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single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(PI) (1</w:t>
      </w:r>
      <w:r>
        <w:rPr>
          <w:rFonts w:ascii="Times New Roman" w:hAnsi="Times New Roman" w:cs="Times New Roman"/>
          <w:sz w:val="20"/>
          <w:szCs w:val="20"/>
        </w:rPr>
        <w:t xml:space="preserve">8.2%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16.4%;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>; P =</w:t>
      </w:r>
      <w:r w:rsidRPr="0047127A">
        <w:rPr>
          <w:rFonts w:ascii="Times New Roman" w:hAnsi="Times New Roman" w:cs="Times New Roman"/>
          <w:sz w:val="20"/>
          <w:szCs w:val="20"/>
        </w:rPr>
        <w:t xml:space="preserve"> 0.99);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irradiated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TE/I (1</w:t>
      </w:r>
      <w:r>
        <w:rPr>
          <w:rFonts w:ascii="Times New Roman" w:hAnsi="Times New Roman" w:cs="Times New Roman"/>
          <w:sz w:val="20"/>
          <w:szCs w:val="20"/>
        </w:rPr>
        <w:t xml:space="preserve">8.2%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33.8%;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>; P =</w:t>
      </w:r>
      <w:r w:rsidRPr="0047127A">
        <w:rPr>
          <w:rFonts w:ascii="Times New Roman" w:hAnsi="Times New Roman" w:cs="Times New Roman"/>
          <w:sz w:val="20"/>
          <w:szCs w:val="20"/>
        </w:rPr>
        <w:t xml:space="preserve"> 0.015). In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, PMRT,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tissue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expander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implant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(TE/I) </w:t>
      </w:r>
      <w:proofErr w:type="spellStart"/>
      <w:r>
        <w:rPr>
          <w:rFonts w:ascii="Times New Roman" w:hAnsi="Times New Roman" w:cs="Times New Roman"/>
          <w:sz w:val="20"/>
          <w:szCs w:val="20"/>
        </w:rPr>
        <w:t>recon</w:t>
      </w:r>
      <w:r w:rsidRPr="0047127A">
        <w:rPr>
          <w:rFonts w:ascii="Times New Roman" w:hAnsi="Times New Roman" w:cs="Times New Roman"/>
          <w:sz w:val="20"/>
          <w:szCs w:val="20"/>
        </w:rPr>
        <w:t>struction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active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smoking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predictors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>plant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removal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Odds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Ratio [OR]</w:t>
      </w:r>
      <w:r w:rsidR="00032149">
        <w:rPr>
          <w:rFonts w:ascii="Times New Roman" w:hAnsi="Times New Roman" w:cs="Times New Roman"/>
          <w:sz w:val="20"/>
          <w:szCs w:val="20"/>
        </w:rPr>
        <w:t xml:space="preserve"> = 7.2, P &lt; 0.001; OR = 5.8, P =</w:t>
      </w:r>
      <w:r>
        <w:rPr>
          <w:rFonts w:ascii="Times New Roman" w:hAnsi="Times New Roman" w:cs="Times New Roman"/>
          <w:sz w:val="20"/>
          <w:szCs w:val="20"/>
        </w:rPr>
        <w:t xml:space="preserve"> 0.001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 = 3.5, P =</w:t>
      </w:r>
      <w:r w:rsidRPr="0047127A">
        <w:rPr>
          <w:rFonts w:ascii="Times New Roman" w:hAnsi="Times New Roman" w:cs="Times New Roman"/>
          <w:sz w:val="20"/>
          <w:szCs w:val="20"/>
        </w:rPr>
        <w:t xml:space="preserve"> 0.02;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Neoadjuvant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reconstruction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timing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implant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predictive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IR.</w:t>
      </w:r>
    </w:p>
    <w:p w:rsidR="0047127A" w:rsidRPr="0047127A" w:rsidRDefault="0047127A" w:rsidP="0047127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47127A" w:rsidRPr="0047127A" w:rsidRDefault="0047127A" w:rsidP="0047127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127A">
        <w:rPr>
          <w:rFonts w:ascii="Times New Roman" w:hAnsi="Times New Roman" w:cs="Times New Roman"/>
          <w:b/>
          <w:sz w:val="20"/>
          <w:szCs w:val="20"/>
        </w:rPr>
        <w:lastRenderedPageBreak/>
        <w:t>Conclusion</w:t>
      </w:r>
      <w:proofErr w:type="spellEnd"/>
      <w:r w:rsidRPr="0047127A">
        <w:rPr>
          <w:rFonts w:ascii="Times New Roman" w:hAnsi="Times New Roman" w:cs="Times New Roman"/>
          <w:b/>
          <w:sz w:val="20"/>
          <w:szCs w:val="20"/>
        </w:rPr>
        <w:t>:</w:t>
      </w:r>
      <w:r w:rsidRPr="0047127A">
        <w:rPr>
          <w:rFonts w:ascii="Times New Roman" w:hAnsi="Times New Roman" w:cs="Times New Roman"/>
          <w:sz w:val="20"/>
          <w:szCs w:val="20"/>
        </w:rPr>
        <w:t xml:space="preserve"> These data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suggest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setting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PMRT,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tissue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expander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implant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(TE/I) </w:t>
      </w:r>
      <w:bookmarkStart w:id="0" w:name="_GoBack"/>
      <w:bookmarkEnd w:id="0"/>
      <w:r w:rsidRPr="0047127A">
        <w:rPr>
          <w:rFonts w:ascii="Times New Roman" w:hAnsi="Times New Roman" w:cs="Times New Roman"/>
          <w:sz w:val="20"/>
          <w:szCs w:val="20"/>
        </w:rPr>
        <w:t xml:space="preserve">has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implant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removal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to Single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PI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ATR. PI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preferable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alternative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to TE/I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PMRT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27A">
        <w:rPr>
          <w:rFonts w:ascii="Times New Roman" w:hAnsi="Times New Roman" w:cs="Times New Roman"/>
          <w:sz w:val="20"/>
          <w:szCs w:val="20"/>
        </w:rPr>
        <w:t>indicated</w:t>
      </w:r>
      <w:proofErr w:type="spellEnd"/>
      <w:r w:rsidRPr="0047127A">
        <w:rPr>
          <w:rFonts w:ascii="Times New Roman" w:hAnsi="Times New Roman" w:cs="Times New Roman"/>
          <w:sz w:val="20"/>
          <w:szCs w:val="20"/>
        </w:rPr>
        <w:t>.</w:t>
      </w:r>
    </w:p>
    <w:sectPr w:rsidR="0047127A" w:rsidRPr="0047127A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>
    <w:useFELayout/>
  </w:compat>
  <w:rsids>
    <w:rsidRoot w:val="0047127A"/>
    <w:rsid w:val="00032149"/>
    <w:rsid w:val="001F110E"/>
    <w:rsid w:val="0047127A"/>
    <w:rsid w:val="00B624D4"/>
    <w:rsid w:val="00D0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4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Admin</cp:lastModifiedBy>
  <cp:revision>3</cp:revision>
  <dcterms:created xsi:type="dcterms:W3CDTF">2017-10-25T11:50:00Z</dcterms:created>
  <dcterms:modified xsi:type="dcterms:W3CDTF">2017-11-01T10:32:00Z</dcterms:modified>
</cp:coreProperties>
</file>