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EB93E8" w14:textId="77777777" w:rsidR="009A33BD" w:rsidRDefault="009A33BD" w:rsidP="009A33BD">
      <w:pPr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9A33BD">
        <w:rPr>
          <w:rFonts w:ascii="Times New Roman" w:hAnsi="Times New Roman" w:cs="Times New Roman"/>
          <w:b/>
          <w:bCs/>
          <w:sz w:val="28"/>
          <w:szCs w:val="28"/>
        </w:rPr>
        <w:t>Genomic</w:t>
      </w:r>
      <w:proofErr w:type="spellEnd"/>
      <w:r w:rsidRPr="009A33B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9A33BD">
        <w:rPr>
          <w:rFonts w:ascii="Times New Roman" w:hAnsi="Times New Roman" w:cs="Times New Roman"/>
          <w:b/>
          <w:bCs/>
          <w:sz w:val="28"/>
          <w:szCs w:val="28"/>
        </w:rPr>
        <w:t>Stratification</w:t>
      </w:r>
      <w:proofErr w:type="spellEnd"/>
      <w:r w:rsidRPr="009A33B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9A33BD">
        <w:rPr>
          <w:rFonts w:ascii="Times New Roman" w:hAnsi="Times New Roman" w:cs="Times New Roman"/>
          <w:b/>
          <w:bCs/>
          <w:sz w:val="28"/>
          <w:szCs w:val="28"/>
        </w:rPr>
        <w:t>of</w:t>
      </w:r>
      <w:proofErr w:type="spellEnd"/>
      <w:r w:rsidRPr="009A33BD">
        <w:rPr>
          <w:rFonts w:ascii="Times New Roman" w:hAnsi="Times New Roman" w:cs="Times New Roman"/>
          <w:b/>
          <w:bCs/>
          <w:sz w:val="28"/>
          <w:szCs w:val="28"/>
        </w:rPr>
        <w:t xml:space="preserve"> Benefit </w:t>
      </w:r>
      <w:proofErr w:type="spellStart"/>
      <w:r w:rsidRPr="009A33BD">
        <w:rPr>
          <w:rFonts w:ascii="Times New Roman" w:hAnsi="Times New Roman" w:cs="Times New Roman"/>
          <w:b/>
          <w:bCs/>
          <w:sz w:val="28"/>
          <w:szCs w:val="28"/>
        </w:rPr>
        <w:t>from</w:t>
      </w:r>
      <w:proofErr w:type="spellEnd"/>
      <w:r w:rsidRPr="009A33B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9A33BD">
        <w:rPr>
          <w:rFonts w:ascii="Times New Roman" w:hAnsi="Times New Roman" w:cs="Times New Roman"/>
          <w:b/>
          <w:bCs/>
          <w:sz w:val="28"/>
          <w:szCs w:val="28"/>
        </w:rPr>
        <w:t>Short</w:t>
      </w:r>
      <w:proofErr w:type="spellEnd"/>
      <w:r w:rsidRPr="009A33BD">
        <w:rPr>
          <w:rFonts w:ascii="Times New Roman" w:hAnsi="Times New Roman" w:cs="Times New Roman"/>
          <w:b/>
          <w:bCs/>
          <w:sz w:val="28"/>
          <w:szCs w:val="28"/>
        </w:rPr>
        <w:t xml:space="preserve">-Term Androgen </w:t>
      </w:r>
      <w:proofErr w:type="spellStart"/>
      <w:r w:rsidRPr="009A33BD">
        <w:rPr>
          <w:rFonts w:ascii="Times New Roman" w:hAnsi="Times New Roman" w:cs="Times New Roman"/>
          <w:b/>
          <w:bCs/>
          <w:sz w:val="28"/>
          <w:szCs w:val="28"/>
        </w:rPr>
        <w:t>Deprivation</w:t>
      </w:r>
      <w:proofErr w:type="spellEnd"/>
      <w:r w:rsidRPr="009A33B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9A33BD">
        <w:rPr>
          <w:rFonts w:ascii="Times New Roman" w:hAnsi="Times New Roman" w:cs="Times New Roman"/>
          <w:b/>
          <w:bCs/>
          <w:sz w:val="28"/>
          <w:szCs w:val="28"/>
        </w:rPr>
        <w:t>with</w:t>
      </w:r>
      <w:proofErr w:type="spellEnd"/>
      <w:r w:rsidRPr="009A33BD">
        <w:rPr>
          <w:rFonts w:ascii="Times New Roman" w:hAnsi="Times New Roman" w:cs="Times New Roman"/>
          <w:b/>
          <w:bCs/>
          <w:sz w:val="28"/>
          <w:szCs w:val="28"/>
        </w:rPr>
        <w:t xml:space="preserve"> Dose-</w:t>
      </w:r>
      <w:proofErr w:type="spellStart"/>
      <w:r w:rsidRPr="009A33BD">
        <w:rPr>
          <w:rFonts w:ascii="Times New Roman" w:hAnsi="Times New Roman" w:cs="Times New Roman"/>
          <w:b/>
          <w:bCs/>
          <w:sz w:val="28"/>
          <w:szCs w:val="28"/>
        </w:rPr>
        <w:t>Escalated</w:t>
      </w:r>
      <w:proofErr w:type="spellEnd"/>
      <w:r w:rsidRPr="009A33B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9A33BD">
        <w:rPr>
          <w:rFonts w:ascii="Times New Roman" w:hAnsi="Times New Roman" w:cs="Times New Roman"/>
          <w:b/>
          <w:bCs/>
          <w:sz w:val="28"/>
          <w:szCs w:val="28"/>
        </w:rPr>
        <w:t>Radiotherapy</w:t>
      </w:r>
      <w:proofErr w:type="spellEnd"/>
      <w:r w:rsidRPr="009A33BD">
        <w:rPr>
          <w:rFonts w:ascii="Times New Roman" w:hAnsi="Times New Roman" w:cs="Times New Roman"/>
          <w:b/>
          <w:bCs/>
          <w:sz w:val="28"/>
          <w:szCs w:val="28"/>
        </w:rPr>
        <w:t xml:space="preserve"> in </w:t>
      </w:r>
      <w:proofErr w:type="spellStart"/>
      <w:r w:rsidRPr="009A33BD">
        <w:rPr>
          <w:rFonts w:ascii="Times New Roman" w:hAnsi="Times New Roman" w:cs="Times New Roman"/>
          <w:b/>
          <w:bCs/>
          <w:sz w:val="28"/>
          <w:szCs w:val="28"/>
        </w:rPr>
        <w:t>Intermediate</w:t>
      </w:r>
      <w:proofErr w:type="spellEnd"/>
      <w:r w:rsidRPr="009A33BD">
        <w:rPr>
          <w:rFonts w:ascii="Times New Roman" w:hAnsi="Times New Roman" w:cs="Times New Roman"/>
          <w:b/>
          <w:bCs/>
          <w:sz w:val="28"/>
          <w:szCs w:val="28"/>
        </w:rPr>
        <w:t xml:space="preserve">-Risk </w:t>
      </w:r>
      <w:proofErr w:type="spellStart"/>
      <w:r w:rsidRPr="009A33BD">
        <w:rPr>
          <w:rFonts w:ascii="Times New Roman" w:hAnsi="Times New Roman" w:cs="Times New Roman"/>
          <w:b/>
          <w:bCs/>
          <w:sz w:val="28"/>
          <w:szCs w:val="28"/>
        </w:rPr>
        <w:t>Prostate</w:t>
      </w:r>
      <w:proofErr w:type="spellEnd"/>
      <w:r w:rsidRPr="009A33B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9A33BD">
        <w:rPr>
          <w:rFonts w:ascii="Times New Roman" w:hAnsi="Times New Roman" w:cs="Times New Roman"/>
          <w:b/>
          <w:bCs/>
          <w:sz w:val="28"/>
          <w:szCs w:val="28"/>
        </w:rPr>
        <w:t>Cancer</w:t>
      </w:r>
      <w:proofErr w:type="spellEnd"/>
      <w:r w:rsidRPr="009A33BD">
        <w:rPr>
          <w:rFonts w:ascii="Times New Roman" w:hAnsi="Times New Roman" w:cs="Times New Roman"/>
          <w:b/>
          <w:bCs/>
          <w:sz w:val="28"/>
          <w:szCs w:val="28"/>
        </w:rPr>
        <w:t xml:space="preserve">: An </w:t>
      </w:r>
      <w:proofErr w:type="spellStart"/>
      <w:r w:rsidRPr="009A33BD">
        <w:rPr>
          <w:rFonts w:ascii="Times New Roman" w:hAnsi="Times New Roman" w:cs="Times New Roman"/>
          <w:b/>
          <w:bCs/>
          <w:sz w:val="28"/>
          <w:szCs w:val="28"/>
        </w:rPr>
        <w:t>Ancillary</w:t>
      </w:r>
      <w:proofErr w:type="spellEnd"/>
      <w:r w:rsidRPr="009A33BD">
        <w:rPr>
          <w:rFonts w:ascii="Times New Roman" w:hAnsi="Times New Roman" w:cs="Times New Roman"/>
          <w:b/>
          <w:bCs/>
          <w:sz w:val="28"/>
          <w:szCs w:val="28"/>
        </w:rPr>
        <w:t xml:space="preserve"> Study </w:t>
      </w:r>
      <w:proofErr w:type="spellStart"/>
      <w:r w:rsidRPr="009A33BD">
        <w:rPr>
          <w:rFonts w:ascii="Times New Roman" w:hAnsi="Times New Roman" w:cs="Times New Roman"/>
          <w:b/>
          <w:bCs/>
          <w:sz w:val="28"/>
          <w:szCs w:val="28"/>
        </w:rPr>
        <w:t>of</w:t>
      </w:r>
      <w:proofErr w:type="spellEnd"/>
      <w:r w:rsidRPr="009A33BD">
        <w:rPr>
          <w:rFonts w:ascii="Times New Roman" w:hAnsi="Times New Roman" w:cs="Times New Roman"/>
          <w:b/>
          <w:bCs/>
          <w:sz w:val="28"/>
          <w:szCs w:val="28"/>
        </w:rPr>
        <w:t xml:space="preserve"> NRG/RTOG 0815</w:t>
      </w:r>
    </w:p>
    <w:p w14:paraId="1B69A94D" w14:textId="77777777" w:rsidR="009A33BD" w:rsidRPr="009A33BD" w:rsidRDefault="009A33BD" w:rsidP="009A33BD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01D02D48" w14:textId="77777777" w:rsidR="009A33BD" w:rsidRPr="009A33BD" w:rsidRDefault="009A33BD" w:rsidP="009A33BD">
      <w:pPr>
        <w:spacing w:after="225" w:line="240" w:lineRule="auto"/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</w:pPr>
      <w:r w:rsidRPr="009A33BD">
        <w:rPr>
          <w:rFonts w:ascii="Times New Roman" w:eastAsia="Times New Roman" w:hAnsi="Times New Roman" w:cs="Times New Roman"/>
          <w:color w:val="000000"/>
          <w:kern w:val="0"/>
          <w:u w:val="single"/>
          <w:lang w:eastAsia="cs-CZ"/>
          <w14:ligatures w14:val="none"/>
        </w:rPr>
        <w:t>A. Y. Jia</w:t>
      </w:r>
      <w:r w:rsidRPr="009A33BD">
        <w:rPr>
          <w:rFonts w:ascii="Times New Roman" w:eastAsia="Times New Roman" w:hAnsi="Times New Roman" w:cs="Times New Roman"/>
          <w:color w:val="000000"/>
          <w:kern w:val="0"/>
          <w:vertAlign w:val="superscript"/>
          <w:lang w:eastAsia="cs-CZ"/>
          <w14:ligatures w14:val="none"/>
        </w:rPr>
        <w:t>1</w:t>
      </w:r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, M. Johnson</w:t>
      </w:r>
      <w:r w:rsidRPr="009A33BD">
        <w:rPr>
          <w:rFonts w:ascii="Times New Roman" w:eastAsia="Times New Roman" w:hAnsi="Times New Roman" w:cs="Times New Roman"/>
          <w:color w:val="000000"/>
          <w:kern w:val="0"/>
          <w:vertAlign w:val="superscript"/>
          <w:lang w:eastAsia="cs-CZ"/>
          <w14:ligatures w14:val="none"/>
        </w:rPr>
        <w:t>2</w:t>
      </w:r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, J. Proudfoot</w:t>
      </w:r>
      <w:r w:rsidRPr="009A33BD">
        <w:rPr>
          <w:rFonts w:ascii="Times New Roman" w:eastAsia="Times New Roman" w:hAnsi="Times New Roman" w:cs="Times New Roman"/>
          <w:color w:val="000000"/>
          <w:kern w:val="0"/>
          <w:vertAlign w:val="superscript"/>
          <w:lang w:eastAsia="cs-CZ"/>
          <w14:ligatures w14:val="none"/>
        </w:rPr>
        <w:t>3</w:t>
      </w:r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, E. Davicioni</w:t>
      </w:r>
      <w:r w:rsidRPr="009A33BD">
        <w:rPr>
          <w:rFonts w:ascii="Times New Roman" w:eastAsia="Times New Roman" w:hAnsi="Times New Roman" w:cs="Times New Roman"/>
          <w:color w:val="000000"/>
          <w:kern w:val="0"/>
          <w:vertAlign w:val="superscript"/>
          <w:lang w:eastAsia="cs-CZ"/>
          <w14:ligatures w14:val="none"/>
        </w:rPr>
        <w:t>3</w:t>
      </w:r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, Z. H. Rana</w:t>
      </w:r>
      <w:r w:rsidRPr="009A33BD">
        <w:rPr>
          <w:rFonts w:ascii="Times New Roman" w:eastAsia="Times New Roman" w:hAnsi="Times New Roman" w:cs="Times New Roman"/>
          <w:color w:val="000000"/>
          <w:kern w:val="0"/>
          <w:vertAlign w:val="superscript"/>
          <w:lang w:eastAsia="cs-CZ"/>
          <w14:ligatures w14:val="none"/>
        </w:rPr>
        <w:t>4</w:t>
      </w:r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, T. M. Seibert</w:t>
      </w:r>
      <w:r w:rsidRPr="009A33BD">
        <w:rPr>
          <w:rFonts w:ascii="Times New Roman" w:eastAsia="Times New Roman" w:hAnsi="Times New Roman" w:cs="Times New Roman"/>
          <w:color w:val="000000"/>
          <w:kern w:val="0"/>
          <w:vertAlign w:val="superscript"/>
          <w:lang w:eastAsia="cs-CZ"/>
          <w14:ligatures w14:val="none"/>
        </w:rPr>
        <w:t>5</w:t>
      </w:r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, D. E. Spratt</w:t>
      </w:r>
      <w:r w:rsidRPr="009A33BD">
        <w:rPr>
          <w:rFonts w:ascii="Times New Roman" w:eastAsia="Times New Roman" w:hAnsi="Times New Roman" w:cs="Times New Roman"/>
          <w:color w:val="000000"/>
          <w:kern w:val="0"/>
          <w:vertAlign w:val="superscript"/>
          <w:lang w:eastAsia="cs-CZ"/>
          <w14:ligatures w14:val="none"/>
        </w:rPr>
        <w:t>6</w:t>
      </w:r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, J. Simko</w:t>
      </w:r>
      <w:r w:rsidRPr="009A33BD">
        <w:rPr>
          <w:rFonts w:ascii="Times New Roman" w:eastAsia="Times New Roman" w:hAnsi="Times New Roman" w:cs="Times New Roman"/>
          <w:color w:val="000000"/>
          <w:kern w:val="0"/>
          <w:vertAlign w:val="superscript"/>
          <w:lang w:eastAsia="cs-CZ"/>
          <w14:ligatures w14:val="none"/>
        </w:rPr>
        <w:t>7</w:t>
      </w:r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, D. E. Citrin</w:t>
      </w:r>
      <w:r w:rsidRPr="009A33BD">
        <w:rPr>
          <w:rFonts w:ascii="Times New Roman" w:eastAsia="Times New Roman" w:hAnsi="Times New Roman" w:cs="Times New Roman"/>
          <w:color w:val="000000"/>
          <w:kern w:val="0"/>
          <w:vertAlign w:val="superscript"/>
          <w:lang w:eastAsia="cs-CZ"/>
          <w14:ligatures w14:val="none"/>
        </w:rPr>
        <w:t>8</w:t>
      </w:r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, A. A. Martinez</w:t>
      </w:r>
      <w:r w:rsidRPr="009A33BD">
        <w:rPr>
          <w:rFonts w:ascii="Times New Roman" w:eastAsia="Times New Roman" w:hAnsi="Times New Roman" w:cs="Times New Roman"/>
          <w:color w:val="000000"/>
          <w:kern w:val="0"/>
          <w:vertAlign w:val="superscript"/>
          <w:lang w:eastAsia="cs-CZ"/>
          <w14:ligatures w14:val="none"/>
        </w:rPr>
        <w:t>9</w:t>
      </w:r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, E. M. Gore</w:t>
      </w:r>
      <w:r w:rsidRPr="009A33BD">
        <w:rPr>
          <w:rFonts w:ascii="Times New Roman" w:eastAsia="Times New Roman" w:hAnsi="Times New Roman" w:cs="Times New Roman"/>
          <w:color w:val="000000"/>
          <w:kern w:val="0"/>
          <w:vertAlign w:val="superscript"/>
          <w:lang w:eastAsia="cs-CZ"/>
          <w14:ligatures w14:val="none"/>
        </w:rPr>
        <w:t>10</w:t>
      </w:r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, A. El-Gayed</w:t>
      </w:r>
      <w:r w:rsidRPr="009A33BD">
        <w:rPr>
          <w:rFonts w:ascii="Times New Roman" w:eastAsia="Times New Roman" w:hAnsi="Times New Roman" w:cs="Times New Roman"/>
          <w:color w:val="000000"/>
          <w:kern w:val="0"/>
          <w:vertAlign w:val="superscript"/>
          <w:lang w:eastAsia="cs-CZ"/>
          <w14:ligatures w14:val="none"/>
        </w:rPr>
        <w:t>11</w:t>
      </w:r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, J. M. Michalski</w:t>
      </w:r>
      <w:r w:rsidRPr="009A33BD">
        <w:rPr>
          <w:rFonts w:ascii="Times New Roman" w:eastAsia="Times New Roman" w:hAnsi="Times New Roman" w:cs="Times New Roman"/>
          <w:color w:val="000000"/>
          <w:kern w:val="0"/>
          <w:vertAlign w:val="superscript"/>
          <w:lang w:eastAsia="cs-CZ"/>
          <w14:ligatures w14:val="none"/>
        </w:rPr>
        <w:t>12</w:t>
      </w:r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, A. Raben</w:t>
      </w:r>
      <w:r w:rsidRPr="009A33BD">
        <w:rPr>
          <w:rFonts w:ascii="Times New Roman" w:eastAsia="Times New Roman" w:hAnsi="Times New Roman" w:cs="Times New Roman"/>
          <w:color w:val="000000"/>
          <w:kern w:val="0"/>
          <w:vertAlign w:val="superscript"/>
          <w:lang w:eastAsia="cs-CZ"/>
          <w14:ligatures w14:val="none"/>
        </w:rPr>
        <w:t>13</w:t>
      </w:r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, S. P. H. Lee</w:t>
      </w:r>
      <w:r w:rsidRPr="009A33BD">
        <w:rPr>
          <w:rFonts w:ascii="Times New Roman" w:eastAsia="Times New Roman" w:hAnsi="Times New Roman" w:cs="Times New Roman"/>
          <w:color w:val="000000"/>
          <w:kern w:val="0"/>
          <w:vertAlign w:val="superscript"/>
          <w:lang w:eastAsia="cs-CZ"/>
          <w14:ligatures w14:val="none"/>
        </w:rPr>
        <w:t>14</w:t>
      </w:r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, J. A. Efstathiou</w:t>
      </w:r>
      <w:r w:rsidRPr="009A33BD">
        <w:rPr>
          <w:rFonts w:ascii="Times New Roman" w:eastAsia="Times New Roman" w:hAnsi="Times New Roman" w:cs="Times New Roman"/>
          <w:color w:val="000000"/>
          <w:kern w:val="0"/>
          <w:vertAlign w:val="superscript"/>
          <w:lang w:eastAsia="cs-CZ"/>
          <w14:ligatures w14:val="none"/>
        </w:rPr>
        <w:t>15</w:t>
      </w:r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, T. G. Karrison</w:t>
      </w:r>
      <w:r w:rsidRPr="009A33BD">
        <w:rPr>
          <w:rFonts w:ascii="Times New Roman" w:eastAsia="Times New Roman" w:hAnsi="Times New Roman" w:cs="Times New Roman"/>
          <w:color w:val="000000"/>
          <w:kern w:val="0"/>
          <w:vertAlign w:val="superscript"/>
          <w:lang w:eastAsia="cs-CZ"/>
          <w14:ligatures w14:val="none"/>
        </w:rPr>
        <w:t>16</w:t>
      </w:r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, T. Johnson</w:t>
      </w:r>
      <w:r w:rsidRPr="009A33BD">
        <w:rPr>
          <w:rFonts w:ascii="Times New Roman" w:eastAsia="Times New Roman" w:hAnsi="Times New Roman" w:cs="Times New Roman"/>
          <w:color w:val="000000"/>
          <w:kern w:val="0"/>
          <w:vertAlign w:val="superscript"/>
          <w:lang w:eastAsia="cs-CZ"/>
          <w14:ligatures w14:val="none"/>
        </w:rPr>
        <w:t>17</w:t>
      </w:r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, P. T. Tran</w:t>
      </w:r>
      <w:r w:rsidRPr="009A33BD">
        <w:rPr>
          <w:rFonts w:ascii="Times New Roman" w:eastAsia="Times New Roman" w:hAnsi="Times New Roman" w:cs="Times New Roman"/>
          <w:color w:val="000000"/>
          <w:kern w:val="0"/>
          <w:vertAlign w:val="superscript"/>
          <w:lang w:eastAsia="cs-CZ"/>
          <w14:ligatures w14:val="none"/>
        </w:rPr>
        <w:t>18</w:t>
      </w:r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, and D. J. Krauss</w:t>
      </w:r>
      <w:r w:rsidRPr="009A33BD">
        <w:rPr>
          <w:rFonts w:ascii="Times New Roman" w:eastAsia="Times New Roman" w:hAnsi="Times New Roman" w:cs="Times New Roman"/>
          <w:color w:val="000000"/>
          <w:kern w:val="0"/>
          <w:vertAlign w:val="superscript"/>
          <w:lang w:eastAsia="cs-CZ"/>
          <w14:ligatures w14:val="none"/>
        </w:rPr>
        <w:t>19</w:t>
      </w:r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; </w:t>
      </w:r>
      <w:r w:rsidRPr="009A33BD">
        <w:rPr>
          <w:rFonts w:ascii="Times New Roman" w:eastAsia="Times New Roman" w:hAnsi="Times New Roman" w:cs="Times New Roman"/>
          <w:i/>
          <w:iCs/>
          <w:color w:val="000000"/>
          <w:kern w:val="0"/>
          <w:vertAlign w:val="superscript"/>
          <w:lang w:eastAsia="cs-CZ"/>
          <w14:ligatures w14:val="none"/>
        </w:rPr>
        <w:t>1</w:t>
      </w:r>
      <w:r w:rsidRPr="009A33BD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Department </w:t>
      </w:r>
      <w:proofErr w:type="spellStart"/>
      <w:r w:rsidRPr="009A33BD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of</w:t>
      </w:r>
      <w:proofErr w:type="spellEnd"/>
      <w:r w:rsidRPr="009A33BD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9A33BD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Radiation</w:t>
      </w:r>
      <w:proofErr w:type="spellEnd"/>
      <w:r w:rsidRPr="009A33BD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9A33BD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Oncology</w:t>
      </w:r>
      <w:proofErr w:type="spellEnd"/>
      <w:r w:rsidRPr="009A33BD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, University </w:t>
      </w:r>
      <w:proofErr w:type="spellStart"/>
      <w:r w:rsidRPr="009A33BD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Hospitals</w:t>
      </w:r>
      <w:proofErr w:type="spellEnd"/>
      <w:r w:rsidRPr="009A33BD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 Cleveland </w:t>
      </w:r>
      <w:proofErr w:type="spellStart"/>
      <w:r w:rsidRPr="009A33BD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Medical</w:t>
      </w:r>
      <w:proofErr w:type="spellEnd"/>
      <w:r w:rsidRPr="009A33BD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 Center/ </w:t>
      </w:r>
      <w:proofErr w:type="spellStart"/>
      <w:r w:rsidRPr="009A33BD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Seidman</w:t>
      </w:r>
      <w:proofErr w:type="spellEnd"/>
      <w:r w:rsidRPr="009A33BD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9A33BD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Cancer</w:t>
      </w:r>
      <w:proofErr w:type="spellEnd"/>
      <w:r w:rsidRPr="009A33BD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 Center, Cleveland, OH, </w:t>
      </w:r>
      <w:r w:rsidRPr="009A33BD">
        <w:rPr>
          <w:rFonts w:ascii="Times New Roman" w:eastAsia="Times New Roman" w:hAnsi="Times New Roman" w:cs="Times New Roman"/>
          <w:i/>
          <w:iCs/>
          <w:color w:val="000000"/>
          <w:kern w:val="0"/>
          <w:vertAlign w:val="superscript"/>
          <w:lang w:eastAsia="cs-CZ"/>
          <w14:ligatures w14:val="none"/>
        </w:rPr>
        <w:t>2</w:t>
      </w:r>
      <w:r w:rsidRPr="009A33BD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Vercyte, San Diego, CA, </w:t>
      </w:r>
      <w:r w:rsidRPr="009A33BD">
        <w:rPr>
          <w:rFonts w:ascii="Times New Roman" w:eastAsia="Times New Roman" w:hAnsi="Times New Roman" w:cs="Times New Roman"/>
          <w:i/>
          <w:iCs/>
          <w:color w:val="000000"/>
          <w:kern w:val="0"/>
          <w:vertAlign w:val="superscript"/>
          <w:lang w:eastAsia="cs-CZ"/>
          <w14:ligatures w14:val="none"/>
        </w:rPr>
        <w:t>3</w:t>
      </w:r>
      <w:r w:rsidRPr="009A33BD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Veracyte, Inc., </w:t>
      </w:r>
      <w:proofErr w:type="spellStart"/>
      <w:r w:rsidRPr="009A33BD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South</w:t>
      </w:r>
      <w:proofErr w:type="spellEnd"/>
      <w:r w:rsidRPr="009A33BD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 San Francisco, CA, </w:t>
      </w:r>
      <w:r w:rsidRPr="009A33BD">
        <w:rPr>
          <w:rFonts w:ascii="Times New Roman" w:eastAsia="Times New Roman" w:hAnsi="Times New Roman" w:cs="Times New Roman"/>
          <w:i/>
          <w:iCs/>
          <w:color w:val="000000"/>
          <w:kern w:val="0"/>
          <w:vertAlign w:val="superscript"/>
          <w:lang w:eastAsia="cs-CZ"/>
          <w14:ligatures w14:val="none"/>
        </w:rPr>
        <w:t>4</w:t>
      </w:r>
      <w:r w:rsidRPr="009A33BD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University </w:t>
      </w:r>
      <w:proofErr w:type="spellStart"/>
      <w:r w:rsidRPr="009A33BD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of</w:t>
      </w:r>
      <w:proofErr w:type="spellEnd"/>
      <w:r w:rsidRPr="009A33BD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 Maryland </w:t>
      </w:r>
      <w:proofErr w:type="spellStart"/>
      <w:r w:rsidRPr="009A33BD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Medical</w:t>
      </w:r>
      <w:proofErr w:type="spellEnd"/>
      <w:r w:rsidRPr="009A33BD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 Center, Baltimore, MD, </w:t>
      </w:r>
      <w:r w:rsidRPr="009A33BD">
        <w:rPr>
          <w:rFonts w:ascii="Times New Roman" w:eastAsia="Times New Roman" w:hAnsi="Times New Roman" w:cs="Times New Roman"/>
          <w:i/>
          <w:iCs/>
          <w:color w:val="000000"/>
          <w:kern w:val="0"/>
          <w:vertAlign w:val="superscript"/>
          <w:lang w:eastAsia="cs-CZ"/>
          <w14:ligatures w14:val="none"/>
        </w:rPr>
        <w:t>5</w:t>
      </w:r>
      <w:r w:rsidRPr="009A33BD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Research </w:t>
      </w:r>
      <w:proofErr w:type="spellStart"/>
      <w:r w:rsidRPr="009A33BD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Service</w:t>
      </w:r>
      <w:proofErr w:type="spellEnd"/>
      <w:r w:rsidRPr="009A33BD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, VA San Diego </w:t>
      </w:r>
      <w:proofErr w:type="spellStart"/>
      <w:r w:rsidRPr="009A33BD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Healthcare</w:t>
      </w:r>
      <w:proofErr w:type="spellEnd"/>
      <w:r w:rsidRPr="009A33BD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9A33BD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System</w:t>
      </w:r>
      <w:proofErr w:type="spellEnd"/>
      <w:r w:rsidRPr="009A33BD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, San Diego, CA, </w:t>
      </w:r>
      <w:r w:rsidRPr="009A33BD">
        <w:rPr>
          <w:rFonts w:ascii="Times New Roman" w:eastAsia="Times New Roman" w:hAnsi="Times New Roman" w:cs="Times New Roman"/>
          <w:i/>
          <w:iCs/>
          <w:color w:val="000000"/>
          <w:kern w:val="0"/>
          <w:vertAlign w:val="superscript"/>
          <w:lang w:eastAsia="cs-CZ"/>
          <w14:ligatures w14:val="none"/>
        </w:rPr>
        <w:t>6</w:t>
      </w:r>
      <w:r w:rsidRPr="009A33BD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University </w:t>
      </w:r>
      <w:proofErr w:type="spellStart"/>
      <w:r w:rsidRPr="009A33BD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Hospitals</w:t>
      </w:r>
      <w:proofErr w:type="spellEnd"/>
      <w:r w:rsidRPr="009A33BD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9A33BD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Seidman</w:t>
      </w:r>
      <w:proofErr w:type="spellEnd"/>
      <w:r w:rsidRPr="009A33BD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9A33BD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Cancer</w:t>
      </w:r>
      <w:proofErr w:type="spellEnd"/>
      <w:r w:rsidRPr="009A33BD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 Center, Case Western </w:t>
      </w:r>
      <w:proofErr w:type="spellStart"/>
      <w:r w:rsidRPr="009A33BD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Reserve</w:t>
      </w:r>
      <w:proofErr w:type="spellEnd"/>
      <w:r w:rsidRPr="009A33BD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 University, Cleveland, OH, </w:t>
      </w:r>
      <w:r w:rsidRPr="009A33BD">
        <w:rPr>
          <w:rFonts w:ascii="Times New Roman" w:eastAsia="Times New Roman" w:hAnsi="Times New Roman" w:cs="Times New Roman"/>
          <w:i/>
          <w:iCs/>
          <w:color w:val="000000"/>
          <w:kern w:val="0"/>
          <w:vertAlign w:val="superscript"/>
          <w:lang w:eastAsia="cs-CZ"/>
          <w14:ligatures w14:val="none"/>
        </w:rPr>
        <w:t>7</w:t>
      </w:r>
      <w:r w:rsidRPr="009A33BD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UCSF, San </w:t>
      </w:r>
      <w:proofErr w:type="spellStart"/>
      <w:r w:rsidRPr="009A33BD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Franscico</w:t>
      </w:r>
      <w:proofErr w:type="spellEnd"/>
      <w:r w:rsidRPr="009A33BD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, CA, </w:t>
      </w:r>
      <w:r w:rsidRPr="009A33BD">
        <w:rPr>
          <w:rFonts w:ascii="Times New Roman" w:eastAsia="Times New Roman" w:hAnsi="Times New Roman" w:cs="Times New Roman"/>
          <w:i/>
          <w:iCs/>
          <w:color w:val="000000"/>
          <w:kern w:val="0"/>
          <w:vertAlign w:val="superscript"/>
          <w:lang w:eastAsia="cs-CZ"/>
          <w14:ligatures w14:val="none"/>
        </w:rPr>
        <w:t>8</w:t>
      </w:r>
      <w:r w:rsidRPr="009A33BD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Center </w:t>
      </w:r>
      <w:proofErr w:type="spellStart"/>
      <w:r w:rsidRPr="009A33BD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for</w:t>
      </w:r>
      <w:proofErr w:type="spellEnd"/>
      <w:r w:rsidRPr="009A33BD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9A33BD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Cancer</w:t>
      </w:r>
      <w:proofErr w:type="spellEnd"/>
      <w:r w:rsidRPr="009A33BD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9A33BD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Research</w:t>
      </w:r>
      <w:proofErr w:type="spellEnd"/>
      <w:r w:rsidRPr="009A33BD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9A33BD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at</w:t>
      </w:r>
      <w:proofErr w:type="spellEnd"/>
      <w:r w:rsidRPr="009A33BD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9A33BD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the</w:t>
      </w:r>
      <w:proofErr w:type="spellEnd"/>
      <w:r w:rsidRPr="009A33BD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9A33BD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National</w:t>
      </w:r>
      <w:proofErr w:type="spellEnd"/>
      <w:r w:rsidRPr="009A33BD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9A33BD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Cancer</w:t>
      </w:r>
      <w:proofErr w:type="spellEnd"/>
      <w:r w:rsidRPr="009A33BD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 Institute, </w:t>
      </w:r>
      <w:proofErr w:type="spellStart"/>
      <w:r w:rsidRPr="009A33BD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Bethesda</w:t>
      </w:r>
      <w:proofErr w:type="spellEnd"/>
      <w:r w:rsidRPr="009A33BD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, MD, </w:t>
      </w:r>
      <w:r w:rsidRPr="009A33BD">
        <w:rPr>
          <w:rFonts w:ascii="Times New Roman" w:eastAsia="Times New Roman" w:hAnsi="Times New Roman" w:cs="Times New Roman"/>
          <w:i/>
          <w:iCs/>
          <w:color w:val="000000"/>
          <w:kern w:val="0"/>
          <w:vertAlign w:val="superscript"/>
          <w:lang w:eastAsia="cs-CZ"/>
          <w14:ligatures w14:val="none"/>
        </w:rPr>
        <w:t>9</w:t>
      </w:r>
      <w:r w:rsidRPr="009A33BD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GenesisCare USA, </w:t>
      </w:r>
      <w:proofErr w:type="spellStart"/>
      <w:r w:rsidRPr="009A33BD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Fort</w:t>
      </w:r>
      <w:proofErr w:type="spellEnd"/>
      <w:r w:rsidRPr="009A33BD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9A33BD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Myers</w:t>
      </w:r>
      <w:proofErr w:type="spellEnd"/>
      <w:r w:rsidRPr="009A33BD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, FL, </w:t>
      </w:r>
      <w:r w:rsidRPr="009A33BD">
        <w:rPr>
          <w:rFonts w:ascii="Times New Roman" w:eastAsia="Times New Roman" w:hAnsi="Times New Roman" w:cs="Times New Roman"/>
          <w:i/>
          <w:iCs/>
          <w:color w:val="000000"/>
          <w:kern w:val="0"/>
          <w:vertAlign w:val="superscript"/>
          <w:lang w:eastAsia="cs-CZ"/>
          <w14:ligatures w14:val="none"/>
        </w:rPr>
        <w:t>10</w:t>
      </w:r>
      <w:r w:rsidRPr="009A33BD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Department </w:t>
      </w:r>
      <w:proofErr w:type="spellStart"/>
      <w:r w:rsidRPr="009A33BD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of</w:t>
      </w:r>
      <w:proofErr w:type="spellEnd"/>
      <w:r w:rsidRPr="009A33BD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9A33BD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Radiation</w:t>
      </w:r>
      <w:proofErr w:type="spellEnd"/>
      <w:r w:rsidRPr="009A33BD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9A33BD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Oncology</w:t>
      </w:r>
      <w:proofErr w:type="spellEnd"/>
      <w:r w:rsidRPr="009A33BD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, </w:t>
      </w:r>
      <w:proofErr w:type="spellStart"/>
      <w:r w:rsidRPr="009A33BD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Medical</w:t>
      </w:r>
      <w:proofErr w:type="spellEnd"/>
      <w:r w:rsidRPr="009A33BD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9A33BD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College</w:t>
      </w:r>
      <w:proofErr w:type="spellEnd"/>
      <w:r w:rsidRPr="009A33BD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9A33BD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of</w:t>
      </w:r>
      <w:proofErr w:type="spellEnd"/>
      <w:r w:rsidRPr="009A33BD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 Wisconsin, </w:t>
      </w:r>
      <w:proofErr w:type="spellStart"/>
      <w:r w:rsidRPr="009A33BD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Milwaukee</w:t>
      </w:r>
      <w:proofErr w:type="spellEnd"/>
      <w:r w:rsidRPr="009A33BD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, WI, </w:t>
      </w:r>
      <w:r w:rsidRPr="009A33BD">
        <w:rPr>
          <w:rFonts w:ascii="Times New Roman" w:eastAsia="Times New Roman" w:hAnsi="Times New Roman" w:cs="Times New Roman"/>
          <w:i/>
          <w:iCs/>
          <w:color w:val="000000"/>
          <w:kern w:val="0"/>
          <w:vertAlign w:val="superscript"/>
          <w:lang w:eastAsia="cs-CZ"/>
          <w14:ligatures w14:val="none"/>
        </w:rPr>
        <w:t>11</w:t>
      </w:r>
      <w:r w:rsidRPr="009A33BD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Saskatoon </w:t>
      </w:r>
      <w:proofErr w:type="spellStart"/>
      <w:r w:rsidRPr="009A33BD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Cancer</w:t>
      </w:r>
      <w:proofErr w:type="spellEnd"/>
      <w:r w:rsidRPr="009A33BD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 Centre, </w:t>
      </w:r>
      <w:proofErr w:type="spellStart"/>
      <w:r w:rsidRPr="009A33BD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Saskatoon</w:t>
      </w:r>
      <w:proofErr w:type="spellEnd"/>
      <w:r w:rsidRPr="009A33BD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, SK, </w:t>
      </w:r>
      <w:proofErr w:type="spellStart"/>
      <w:r w:rsidRPr="009A33BD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Canada</w:t>
      </w:r>
      <w:proofErr w:type="spellEnd"/>
      <w:r w:rsidRPr="009A33BD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, </w:t>
      </w:r>
      <w:r w:rsidRPr="009A33BD">
        <w:rPr>
          <w:rFonts w:ascii="Times New Roman" w:eastAsia="Times New Roman" w:hAnsi="Times New Roman" w:cs="Times New Roman"/>
          <w:i/>
          <w:iCs/>
          <w:color w:val="000000"/>
          <w:kern w:val="0"/>
          <w:vertAlign w:val="superscript"/>
          <w:lang w:eastAsia="cs-CZ"/>
          <w14:ligatures w14:val="none"/>
        </w:rPr>
        <w:t>12</w:t>
      </w:r>
      <w:r w:rsidRPr="009A33BD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Washington University </w:t>
      </w:r>
      <w:proofErr w:type="spellStart"/>
      <w:r w:rsidRPr="009A33BD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School</w:t>
      </w:r>
      <w:proofErr w:type="spellEnd"/>
      <w:r w:rsidRPr="009A33BD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9A33BD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of</w:t>
      </w:r>
      <w:proofErr w:type="spellEnd"/>
      <w:r w:rsidRPr="009A33BD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9A33BD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Medicine</w:t>
      </w:r>
      <w:proofErr w:type="spellEnd"/>
      <w:r w:rsidRPr="009A33BD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, St. Louis, MO, </w:t>
      </w:r>
      <w:r w:rsidRPr="009A33BD">
        <w:rPr>
          <w:rFonts w:ascii="Times New Roman" w:eastAsia="Times New Roman" w:hAnsi="Times New Roman" w:cs="Times New Roman"/>
          <w:i/>
          <w:iCs/>
          <w:color w:val="000000"/>
          <w:kern w:val="0"/>
          <w:vertAlign w:val="superscript"/>
          <w:lang w:eastAsia="cs-CZ"/>
          <w14:ligatures w14:val="none"/>
        </w:rPr>
        <w:t>13</w:t>
      </w:r>
      <w:r w:rsidRPr="009A33BD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Christiana Care </w:t>
      </w:r>
      <w:proofErr w:type="spellStart"/>
      <w:r w:rsidRPr="009A33BD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Health</w:t>
      </w:r>
      <w:proofErr w:type="spellEnd"/>
      <w:r w:rsidRPr="009A33BD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9A33BD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System</w:t>
      </w:r>
      <w:proofErr w:type="spellEnd"/>
      <w:r w:rsidRPr="009A33BD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, Newark, DE, </w:t>
      </w:r>
      <w:r w:rsidRPr="009A33BD">
        <w:rPr>
          <w:rFonts w:ascii="Times New Roman" w:eastAsia="Times New Roman" w:hAnsi="Times New Roman" w:cs="Times New Roman"/>
          <w:i/>
          <w:iCs/>
          <w:color w:val="000000"/>
          <w:kern w:val="0"/>
          <w:vertAlign w:val="superscript"/>
          <w:lang w:eastAsia="cs-CZ"/>
          <w14:ligatures w14:val="none"/>
        </w:rPr>
        <w:t>14</w:t>
      </w:r>
      <w:r w:rsidRPr="009A33BD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VA Long </w:t>
      </w:r>
      <w:proofErr w:type="spellStart"/>
      <w:r w:rsidRPr="009A33BD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Beach</w:t>
      </w:r>
      <w:proofErr w:type="spellEnd"/>
      <w:r w:rsidRPr="009A33BD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9A33BD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Healthcare</w:t>
      </w:r>
      <w:proofErr w:type="spellEnd"/>
      <w:r w:rsidRPr="009A33BD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9A33BD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System</w:t>
      </w:r>
      <w:proofErr w:type="spellEnd"/>
      <w:r w:rsidRPr="009A33BD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, Long </w:t>
      </w:r>
      <w:proofErr w:type="spellStart"/>
      <w:r w:rsidRPr="009A33BD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Beach</w:t>
      </w:r>
      <w:proofErr w:type="spellEnd"/>
      <w:r w:rsidRPr="009A33BD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, CA, </w:t>
      </w:r>
      <w:r w:rsidRPr="009A33BD">
        <w:rPr>
          <w:rFonts w:ascii="Times New Roman" w:eastAsia="Times New Roman" w:hAnsi="Times New Roman" w:cs="Times New Roman"/>
          <w:i/>
          <w:iCs/>
          <w:color w:val="000000"/>
          <w:kern w:val="0"/>
          <w:vertAlign w:val="superscript"/>
          <w:lang w:eastAsia="cs-CZ"/>
          <w14:ligatures w14:val="none"/>
        </w:rPr>
        <w:t>15</w:t>
      </w:r>
      <w:r w:rsidRPr="009A33BD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Massachusetts General </w:t>
      </w:r>
      <w:proofErr w:type="spellStart"/>
      <w:r w:rsidRPr="009A33BD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Hospital</w:t>
      </w:r>
      <w:proofErr w:type="spellEnd"/>
      <w:r w:rsidRPr="009A33BD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, Boston, MA, </w:t>
      </w:r>
      <w:r w:rsidRPr="009A33BD">
        <w:rPr>
          <w:rFonts w:ascii="Times New Roman" w:eastAsia="Times New Roman" w:hAnsi="Times New Roman" w:cs="Times New Roman"/>
          <w:i/>
          <w:iCs/>
          <w:color w:val="000000"/>
          <w:kern w:val="0"/>
          <w:vertAlign w:val="superscript"/>
          <w:lang w:eastAsia="cs-CZ"/>
          <w14:ligatures w14:val="none"/>
        </w:rPr>
        <w:t>16</w:t>
      </w:r>
      <w:r w:rsidRPr="009A33BD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NRG </w:t>
      </w:r>
      <w:proofErr w:type="spellStart"/>
      <w:r w:rsidRPr="009A33BD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Oncology</w:t>
      </w:r>
      <w:proofErr w:type="spellEnd"/>
      <w:r w:rsidRPr="009A33BD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 SDMC, Philadelphia, PA, </w:t>
      </w:r>
      <w:r w:rsidRPr="009A33BD">
        <w:rPr>
          <w:rFonts w:ascii="Times New Roman" w:eastAsia="Times New Roman" w:hAnsi="Times New Roman" w:cs="Times New Roman"/>
          <w:i/>
          <w:iCs/>
          <w:color w:val="000000"/>
          <w:kern w:val="0"/>
          <w:vertAlign w:val="superscript"/>
          <w:lang w:eastAsia="cs-CZ"/>
          <w14:ligatures w14:val="none"/>
        </w:rPr>
        <w:t>17</w:t>
      </w:r>
      <w:r w:rsidRPr="009A33BD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American </w:t>
      </w:r>
      <w:proofErr w:type="spellStart"/>
      <w:r w:rsidRPr="009A33BD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College</w:t>
      </w:r>
      <w:proofErr w:type="spellEnd"/>
      <w:r w:rsidRPr="009A33BD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9A33BD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of</w:t>
      </w:r>
      <w:proofErr w:type="spellEnd"/>
      <w:r w:rsidRPr="009A33BD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 Radiology, Philadelphia, PA, </w:t>
      </w:r>
      <w:r w:rsidRPr="009A33BD">
        <w:rPr>
          <w:rFonts w:ascii="Times New Roman" w:eastAsia="Times New Roman" w:hAnsi="Times New Roman" w:cs="Times New Roman"/>
          <w:i/>
          <w:iCs/>
          <w:color w:val="000000"/>
          <w:kern w:val="0"/>
          <w:vertAlign w:val="superscript"/>
          <w:lang w:eastAsia="cs-CZ"/>
          <w14:ligatures w14:val="none"/>
        </w:rPr>
        <w:t>18</w:t>
      </w:r>
      <w:r w:rsidRPr="009A33BD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Division </w:t>
      </w:r>
      <w:proofErr w:type="spellStart"/>
      <w:r w:rsidRPr="009A33BD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of</w:t>
      </w:r>
      <w:proofErr w:type="spellEnd"/>
      <w:r w:rsidRPr="009A33BD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9A33BD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Radiation</w:t>
      </w:r>
      <w:proofErr w:type="spellEnd"/>
      <w:r w:rsidRPr="009A33BD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9A33BD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Oncology</w:t>
      </w:r>
      <w:proofErr w:type="spellEnd"/>
      <w:r w:rsidRPr="009A33BD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, </w:t>
      </w:r>
      <w:proofErr w:type="spellStart"/>
      <w:r w:rsidRPr="009A33BD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The</w:t>
      </w:r>
      <w:proofErr w:type="spellEnd"/>
      <w:r w:rsidRPr="009A33BD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 University </w:t>
      </w:r>
      <w:proofErr w:type="spellStart"/>
      <w:r w:rsidRPr="009A33BD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of</w:t>
      </w:r>
      <w:proofErr w:type="spellEnd"/>
      <w:r w:rsidRPr="009A33BD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 Texas MD Anderson </w:t>
      </w:r>
      <w:proofErr w:type="spellStart"/>
      <w:r w:rsidRPr="009A33BD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Cancer</w:t>
      </w:r>
      <w:proofErr w:type="spellEnd"/>
      <w:r w:rsidRPr="009A33BD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 Center, Houston, TX, </w:t>
      </w:r>
      <w:r w:rsidRPr="009A33BD">
        <w:rPr>
          <w:rFonts w:ascii="Times New Roman" w:eastAsia="Times New Roman" w:hAnsi="Times New Roman" w:cs="Times New Roman"/>
          <w:i/>
          <w:iCs/>
          <w:color w:val="000000"/>
          <w:kern w:val="0"/>
          <w:vertAlign w:val="superscript"/>
          <w:lang w:eastAsia="cs-CZ"/>
          <w14:ligatures w14:val="none"/>
        </w:rPr>
        <w:t>19</w:t>
      </w:r>
      <w:r w:rsidRPr="009A33BD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Department </w:t>
      </w:r>
      <w:proofErr w:type="spellStart"/>
      <w:r w:rsidRPr="009A33BD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of</w:t>
      </w:r>
      <w:proofErr w:type="spellEnd"/>
      <w:r w:rsidRPr="009A33BD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9A33BD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Radiation</w:t>
      </w:r>
      <w:proofErr w:type="spellEnd"/>
      <w:r w:rsidRPr="009A33BD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9A33BD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Oncology</w:t>
      </w:r>
      <w:proofErr w:type="spellEnd"/>
      <w:r w:rsidRPr="009A33BD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, </w:t>
      </w:r>
      <w:proofErr w:type="spellStart"/>
      <w:r w:rsidRPr="009A33BD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Corewell</w:t>
      </w:r>
      <w:proofErr w:type="spellEnd"/>
      <w:r w:rsidRPr="009A33BD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9A33BD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Health</w:t>
      </w:r>
      <w:proofErr w:type="spellEnd"/>
      <w:r w:rsidRPr="009A33BD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9A33BD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Beaumont</w:t>
      </w:r>
      <w:proofErr w:type="spellEnd"/>
      <w:r w:rsidRPr="009A33BD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 University </w:t>
      </w:r>
      <w:proofErr w:type="spellStart"/>
      <w:r w:rsidRPr="009A33BD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Hospital</w:t>
      </w:r>
      <w:proofErr w:type="spellEnd"/>
      <w:r w:rsidRPr="009A33BD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, </w:t>
      </w:r>
      <w:proofErr w:type="spellStart"/>
      <w:r w:rsidRPr="009A33BD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Royal</w:t>
      </w:r>
      <w:proofErr w:type="spellEnd"/>
      <w:r w:rsidRPr="009A33BD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9A33BD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Oak</w:t>
      </w:r>
      <w:proofErr w:type="spellEnd"/>
      <w:r w:rsidRPr="009A33BD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, MI</w:t>
      </w:r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br/>
      </w:r>
    </w:p>
    <w:p w14:paraId="223DBBA1" w14:textId="416E2507" w:rsidR="009A33BD" w:rsidRPr="009A33BD" w:rsidRDefault="009A33BD" w:rsidP="009A33BD">
      <w:pPr>
        <w:spacing w:after="225" w:line="240" w:lineRule="auto"/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</w:pPr>
      <w:proofErr w:type="spellStart"/>
      <w:r w:rsidRPr="009A33BD">
        <w:rPr>
          <w:rFonts w:ascii="Times New Roman" w:eastAsia="Times New Roman" w:hAnsi="Times New Roman" w:cs="Times New Roman"/>
          <w:b/>
          <w:bCs/>
          <w:color w:val="000000"/>
          <w:kern w:val="0"/>
          <w:lang w:eastAsia="cs-CZ"/>
          <w14:ligatures w14:val="none"/>
        </w:rPr>
        <w:t>Purpose</w:t>
      </w:r>
      <w:proofErr w:type="spellEnd"/>
      <w:r w:rsidRPr="009A33BD">
        <w:rPr>
          <w:rFonts w:ascii="Times New Roman" w:eastAsia="Times New Roman" w:hAnsi="Times New Roman" w:cs="Times New Roman"/>
          <w:b/>
          <w:bCs/>
          <w:color w:val="000000"/>
          <w:kern w:val="0"/>
          <w:lang w:eastAsia="cs-CZ"/>
          <w14:ligatures w14:val="none"/>
        </w:rPr>
        <w:t>/</w:t>
      </w:r>
      <w:proofErr w:type="spellStart"/>
      <w:r w:rsidRPr="009A33BD">
        <w:rPr>
          <w:rFonts w:ascii="Times New Roman" w:eastAsia="Times New Roman" w:hAnsi="Times New Roman" w:cs="Times New Roman"/>
          <w:b/>
          <w:bCs/>
          <w:color w:val="000000"/>
          <w:kern w:val="0"/>
          <w:lang w:eastAsia="cs-CZ"/>
          <w14:ligatures w14:val="none"/>
        </w:rPr>
        <w:t>Objective</w:t>
      </w:r>
      <w:proofErr w:type="spellEnd"/>
      <w:r w:rsidRPr="009A33BD">
        <w:rPr>
          <w:rFonts w:ascii="Times New Roman" w:eastAsia="Times New Roman" w:hAnsi="Times New Roman" w:cs="Times New Roman"/>
          <w:b/>
          <w:bCs/>
          <w:color w:val="000000"/>
          <w:kern w:val="0"/>
          <w:lang w:eastAsia="cs-CZ"/>
          <w14:ligatures w14:val="none"/>
        </w:rPr>
        <w:t>(s):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lang w:eastAsia="cs-CZ"/>
          <w14:ligatures w14:val="none"/>
        </w:rPr>
        <w:t xml:space="preserve"> </w:t>
      </w:r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NRG/RTOG 0815 </w:t>
      </w:r>
      <w:proofErr w:type="spellStart"/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is</w:t>
      </w:r>
      <w:proofErr w:type="spellEnd"/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a </w:t>
      </w:r>
      <w:proofErr w:type="spellStart"/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phase</w:t>
      </w:r>
      <w:proofErr w:type="spellEnd"/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3 </w:t>
      </w:r>
      <w:proofErr w:type="spellStart"/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randomized</w:t>
      </w:r>
      <w:proofErr w:type="spellEnd"/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trial </w:t>
      </w:r>
      <w:proofErr w:type="spellStart"/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of</w:t>
      </w:r>
      <w:proofErr w:type="spellEnd"/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dose-</w:t>
      </w:r>
      <w:proofErr w:type="spellStart"/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escalated</w:t>
      </w:r>
      <w:proofErr w:type="spellEnd"/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radiotherapy</w:t>
      </w:r>
      <w:proofErr w:type="spellEnd"/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(RT) </w:t>
      </w:r>
      <w:proofErr w:type="spellStart"/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with</w:t>
      </w:r>
      <w:proofErr w:type="spellEnd"/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or</w:t>
      </w:r>
      <w:proofErr w:type="spellEnd"/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without</w:t>
      </w:r>
      <w:proofErr w:type="spellEnd"/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6 </w:t>
      </w:r>
      <w:proofErr w:type="spellStart"/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months</w:t>
      </w:r>
      <w:proofErr w:type="spellEnd"/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of</w:t>
      </w:r>
      <w:proofErr w:type="spellEnd"/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short</w:t>
      </w:r>
      <w:proofErr w:type="spellEnd"/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-term androgen </w:t>
      </w:r>
      <w:proofErr w:type="spellStart"/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deprivation</w:t>
      </w:r>
      <w:proofErr w:type="spellEnd"/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therapy</w:t>
      </w:r>
      <w:proofErr w:type="spellEnd"/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(STAD). </w:t>
      </w:r>
      <w:proofErr w:type="spellStart"/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We</w:t>
      </w:r>
      <w:proofErr w:type="spellEnd"/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aimed</w:t>
      </w:r>
      <w:proofErr w:type="spellEnd"/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to </w:t>
      </w:r>
      <w:proofErr w:type="spellStart"/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validate</w:t>
      </w:r>
      <w:proofErr w:type="spellEnd"/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the</w:t>
      </w:r>
      <w:proofErr w:type="spellEnd"/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potential</w:t>
      </w:r>
      <w:proofErr w:type="spellEnd"/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prognostic</w:t>
      </w:r>
      <w:proofErr w:type="spellEnd"/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and </w:t>
      </w:r>
      <w:proofErr w:type="spellStart"/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predictive</w:t>
      </w:r>
      <w:proofErr w:type="spellEnd"/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ability</w:t>
      </w:r>
      <w:proofErr w:type="spellEnd"/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of</w:t>
      </w:r>
      <w:proofErr w:type="spellEnd"/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the</w:t>
      </w:r>
      <w:proofErr w:type="spellEnd"/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gramStart"/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22-gene</w:t>
      </w:r>
      <w:proofErr w:type="gramEnd"/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genomic</w:t>
      </w:r>
      <w:proofErr w:type="spellEnd"/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classifier</w:t>
      </w:r>
      <w:proofErr w:type="spellEnd"/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(GC) on long-term </w:t>
      </w:r>
      <w:proofErr w:type="spellStart"/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outcomes</w:t>
      </w:r>
      <w:proofErr w:type="spellEnd"/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in </w:t>
      </w:r>
      <w:proofErr w:type="spellStart"/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the</w:t>
      </w:r>
      <w:proofErr w:type="spellEnd"/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NRG/RTOG 0815 trial.</w:t>
      </w:r>
    </w:p>
    <w:p w14:paraId="6AD29F3C" w14:textId="4918734B" w:rsidR="009A33BD" w:rsidRPr="009A33BD" w:rsidRDefault="009A33BD" w:rsidP="009A33BD">
      <w:pPr>
        <w:spacing w:after="225" w:line="240" w:lineRule="auto"/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</w:pPr>
      <w:proofErr w:type="spellStart"/>
      <w:r w:rsidRPr="009A33BD">
        <w:rPr>
          <w:rFonts w:ascii="Times New Roman" w:eastAsia="Times New Roman" w:hAnsi="Times New Roman" w:cs="Times New Roman"/>
          <w:b/>
          <w:bCs/>
          <w:color w:val="000000"/>
          <w:kern w:val="0"/>
          <w:lang w:eastAsia="cs-CZ"/>
          <w14:ligatures w14:val="none"/>
        </w:rPr>
        <w:t>Materials</w:t>
      </w:r>
      <w:proofErr w:type="spellEnd"/>
      <w:r w:rsidRPr="009A33BD">
        <w:rPr>
          <w:rFonts w:ascii="Times New Roman" w:eastAsia="Times New Roman" w:hAnsi="Times New Roman" w:cs="Times New Roman"/>
          <w:b/>
          <w:bCs/>
          <w:color w:val="000000"/>
          <w:kern w:val="0"/>
          <w:lang w:eastAsia="cs-CZ"/>
          <w14:ligatures w14:val="none"/>
        </w:rPr>
        <w:t>/</w:t>
      </w:r>
      <w:proofErr w:type="spellStart"/>
      <w:r w:rsidRPr="009A33BD">
        <w:rPr>
          <w:rFonts w:ascii="Times New Roman" w:eastAsia="Times New Roman" w:hAnsi="Times New Roman" w:cs="Times New Roman"/>
          <w:b/>
          <w:bCs/>
          <w:color w:val="000000"/>
          <w:kern w:val="0"/>
          <w:lang w:eastAsia="cs-CZ"/>
          <w14:ligatures w14:val="none"/>
        </w:rPr>
        <w:t>Methods</w:t>
      </w:r>
      <w:proofErr w:type="spellEnd"/>
      <w:r w:rsidRPr="009A33BD">
        <w:rPr>
          <w:rFonts w:ascii="Times New Roman" w:eastAsia="Times New Roman" w:hAnsi="Times New Roman" w:cs="Times New Roman"/>
          <w:b/>
          <w:bCs/>
          <w:color w:val="000000"/>
          <w:kern w:val="0"/>
          <w:lang w:eastAsia="cs-CZ"/>
          <w14:ligatures w14:val="none"/>
        </w:rPr>
        <w:t>: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After</w:t>
      </w:r>
      <w:proofErr w:type="spellEnd"/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National</w:t>
      </w:r>
      <w:proofErr w:type="spellEnd"/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Cancer</w:t>
      </w:r>
      <w:proofErr w:type="spellEnd"/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Institute </w:t>
      </w:r>
      <w:proofErr w:type="spellStart"/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approval</w:t>
      </w:r>
      <w:proofErr w:type="spellEnd"/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of</w:t>
      </w:r>
      <w:proofErr w:type="spellEnd"/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a </w:t>
      </w:r>
      <w:proofErr w:type="spellStart"/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prespecified</w:t>
      </w:r>
      <w:proofErr w:type="spellEnd"/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analysis</w:t>
      </w:r>
      <w:proofErr w:type="spellEnd"/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plan</w:t>
      </w:r>
      <w:proofErr w:type="spellEnd"/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, </w:t>
      </w:r>
      <w:proofErr w:type="spellStart"/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archived</w:t>
      </w:r>
      <w:proofErr w:type="spellEnd"/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prostate</w:t>
      </w:r>
      <w:proofErr w:type="spellEnd"/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biopsy</w:t>
      </w:r>
      <w:proofErr w:type="spellEnd"/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specimens</w:t>
      </w:r>
      <w:proofErr w:type="spellEnd"/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from</w:t>
      </w:r>
      <w:proofErr w:type="spellEnd"/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NRG/RTOG 0815 </w:t>
      </w:r>
      <w:proofErr w:type="spellStart"/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were</w:t>
      </w:r>
      <w:proofErr w:type="spellEnd"/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profiled</w:t>
      </w:r>
      <w:proofErr w:type="spellEnd"/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using</w:t>
      </w:r>
      <w:proofErr w:type="spellEnd"/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a </w:t>
      </w:r>
      <w:proofErr w:type="spellStart"/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locked</w:t>
      </w:r>
      <w:proofErr w:type="spellEnd"/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, </w:t>
      </w:r>
      <w:proofErr w:type="spellStart"/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clinical</w:t>
      </w:r>
      <w:proofErr w:type="spellEnd"/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-grade </w:t>
      </w:r>
      <w:proofErr w:type="spellStart"/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Decipher</w:t>
      </w:r>
      <w:proofErr w:type="spellEnd"/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GC </w:t>
      </w:r>
      <w:proofErr w:type="spellStart"/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assay</w:t>
      </w:r>
      <w:proofErr w:type="spellEnd"/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(</w:t>
      </w:r>
      <w:proofErr w:type="spellStart"/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Veracyte</w:t>
      </w:r>
      <w:proofErr w:type="spellEnd"/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, San Diego). </w:t>
      </w:r>
      <w:proofErr w:type="spellStart"/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Genomic</w:t>
      </w:r>
      <w:proofErr w:type="spellEnd"/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risk </w:t>
      </w:r>
      <w:proofErr w:type="spellStart"/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was</w:t>
      </w:r>
      <w:proofErr w:type="spellEnd"/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analyzed</w:t>
      </w:r>
      <w:proofErr w:type="spellEnd"/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as a </w:t>
      </w:r>
      <w:proofErr w:type="spellStart"/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continuous</w:t>
      </w:r>
      <w:proofErr w:type="spellEnd"/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variable</w:t>
      </w:r>
      <w:proofErr w:type="spellEnd"/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and by </w:t>
      </w:r>
      <w:proofErr w:type="spellStart"/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prespecified</w:t>
      </w:r>
      <w:proofErr w:type="spellEnd"/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score</w:t>
      </w:r>
      <w:proofErr w:type="spellEnd"/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categories</w:t>
      </w:r>
      <w:proofErr w:type="spellEnd"/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: </w:t>
      </w:r>
      <w:proofErr w:type="spellStart"/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low</w:t>
      </w:r>
      <w:proofErr w:type="spellEnd"/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(GC </w:t>
      </w:r>
      <w:proofErr w:type="gramStart"/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&lt; 0.45</w:t>
      </w:r>
      <w:proofErr w:type="gramEnd"/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), </w:t>
      </w:r>
      <w:proofErr w:type="spellStart"/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intermediate</w:t>
      </w:r>
      <w:proofErr w:type="spellEnd"/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(GC 0.45-0.6), and </w:t>
      </w:r>
      <w:proofErr w:type="spellStart"/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high</w:t>
      </w:r>
      <w:proofErr w:type="spellEnd"/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(</w:t>
      </w:r>
      <w:proofErr w:type="gramStart"/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GC &gt;</w:t>
      </w:r>
      <w:proofErr w:type="gramEnd"/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0.6). </w:t>
      </w:r>
      <w:proofErr w:type="spellStart"/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Linkage</w:t>
      </w:r>
      <w:proofErr w:type="spellEnd"/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of</w:t>
      </w:r>
      <w:proofErr w:type="spellEnd"/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GC data to </w:t>
      </w:r>
      <w:proofErr w:type="spellStart"/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updated</w:t>
      </w:r>
      <w:proofErr w:type="spellEnd"/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clinical</w:t>
      </w:r>
      <w:proofErr w:type="spellEnd"/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outcomes</w:t>
      </w:r>
      <w:proofErr w:type="spellEnd"/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with</w:t>
      </w:r>
      <w:proofErr w:type="spellEnd"/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extended</w:t>
      </w:r>
      <w:proofErr w:type="spellEnd"/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follow</w:t>
      </w:r>
      <w:proofErr w:type="spellEnd"/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-up </w:t>
      </w:r>
      <w:proofErr w:type="spellStart"/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was</w:t>
      </w:r>
      <w:proofErr w:type="spellEnd"/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performed</w:t>
      </w:r>
      <w:proofErr w:type="spellEnd"/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. </w:t>
      </w:r>
      <w:proofErr w:type="spellStart"/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The</w:t>
      </w:r>
      <w:proofErr w:type="spellEnd"/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primary</w:t>
      </w:r>
      <w:proofErr w:type="spellEnd"/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endpoint</w:t>
      </w:r>
      <w:proofErr w:type="spellEnd"/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of</w:t>
      </w:r>
      <w:proofErr w:type="spellEnd"/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this</w:t>
      </w:r>
      <w:proofErr w:type="spellEnd"/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study </w:t>
      </w:r>
      <w:proofErr w:type="spellStart"/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was</w:t>
      </w:r>
      <w:proofErr w:type="spellEnd"/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distant</w:t>
      </w:r>
      <w:proofErr w:type="spellEnd"/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metastasis</w:t>
      </w:r>
      <w:proofErr w:type="spellEnd"/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(DM). </w:t>
      </w:r>
      <w:proofErr w:type="spellStart"/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Secondary</w:t>
      </w:r>
      <w:proofErr w:type="spellEnd"/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endpoints</w:t>
      </w:r>
      <w:proofErr w:type="spellEnd"/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included</w:t>
      </w:r>
      <w:proofErr w:type="spellEnd"/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biochemical</w:t>
      </w:r>
      <w:proofErr w:type="spellEnd"/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failure</w:t>
      </w:r>
      <w:proofErr w:type="spellEnd"/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(BF), </w:t>
      </w:r>
      <w:proofErr w:type="spellStart"/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metastasis</w:t>
      </w:r>
      <w:proofErr w:type="spellEnd"/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-free </w:t>
      </w:r>
      <w:proofErr w:type="spellStart"/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survival</w:t>
      </w:r>
      <w:proofErr w:type="spellEnd"/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(MFS), </w:t>
      </w:r>
      <w:proofErr w:type="spellStart"/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prostate</w:t>
      </w:r>
      <w:proofErr w:type="spellEnd"/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cancer</w:t>
      </w:r>
      <w:proofErr w:type="spellEnd"/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–</w:t>
      </w:r>
      <w:proofErr w:type="spellStart"/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specific</w:t>
      </w:r>
      <w:proofErr w:type="spellEnd"/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mortality (PCSM), and </w:t>
      </w:r>
      <w:proofErr w:type="spellStart"/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overall</w:t>
      </w:r>
      <w:proofErr w:type="spellEnd"/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survival</w:t>
      </w:r>
      <w:proofErr w:type="spellEnd"/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(OS). </w:t>
      </w:r>
      <w:proofErr w:type="spellStart"/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Cox</w:t>
      </w:r>
      <w:proofErr w:type="spellEnd"/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and Fine-</w:t>
      </w:r>
      <w:proofErr w:type="spellStart"/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Gray</w:t>
      </w:r>
      <w:proofErr w:type="spellEnd"/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competing</w:t>
      </w:r>
      <w:proofErr w:type="spellEnd"/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risk </w:t>
      </w:r>
      <w:proofErr w:type="spellStart"/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multivariable</w:t>
      </w:r>
      <w:proofErr w:type="spellEnd"/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analysis</w:t>
      </w:r>
      <w:proofErr w:type="spellEnd"/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(MVA) </w:t>
      </w:r>
      <w:proofErr w:type="spellStart"/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models</w:t>
      </w:r>
      <w:proofErr w:type="spellEnd"/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adjusted</w:t>
      </w:r>
      <w:proofErr w:type="spellEnd"/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for</w:t>
      </w:r>
      <w:proofErr w:type="spellEnd"/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age</w:t>
      </w:r>
      <w:proofErr w:type="spellEnd"/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, </w:t>
      </w:r>
      <w:proofErr w:type="spellStart"/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race</w:t>
      </w:r>
      <w:proofErr w:type="spellEnd"/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, </w:t>
      </w:r>
      <w:proofErr w:type="spellStart"/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clinical</w:t>
      </w:r>
      <w:proofErr w:type="spellEnd"/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risk </w:t>
      </w:r>
      <w:proofErr w:type="spellStart"/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factors</w:t>
      </w:r>
      <w:proofErr w:type="spellEnd"/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, </w:t>
      </w:r>
      <w:proofErr w:type="spellStart"/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comorbidity</w:t>
      </w:r>
      <w:proofErr w:type="spellEnd"/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score</w:t>
      </w:r>
      <w:proofErr w:type="spellEnd"/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, and RT modality.</w:t>
      </w:r>
    </w:p>
    <w:p w14:paraId="32F92BC5" w14:textId="44F4BC6C" w:rsidR="009A33BD" w:rsidRPr="009A33BD" w:rsidRDefault="009A33BD" w:rsidP="009A33BD">
      <w:pPr>
        <w:spacing w:after="225" w:line="240" w:lineRule="auto"/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</w:pPr>
      <w:proofErr w:type="spellStart"/>
      <w:r w:rsidRPr="009A33BD">
        <w:rPr>
          <w:rFonts w:ascii="Times New Roman" w:eastAsia="Times New Roman" w:hAnsi="Times New Roman" w:cs="Times New Roman"/>
          <w:b/>
          <w:bCs/>
          <w:color w:val="000000"/>
          <w:kern w:val="0"/>
          <w:lang w:eastAsia="cs-CZ"/>
          <w14:ligatures w14:val="none"/>
        </w:rPr>
        <w:t>Results</w:t>
      </w:r>
      <w:proofErr w:type="spellEnd"/>
      <w:r w:rsidRPr="009A33BD">
        <w:rPr>
          <w:rFonts w:ascii="Times New Roman" w:eastAsia="Times New Roman" w:hAnsi="Times New Roman" w:cs="Times New Roman"/>
          <w:b/>
          <w:bCs/>
          <w:color w:val="000000"/>
          <w:kern w:val="0"/>
          <w:lang w:eastAsia="cs-CZ"/>
          <w14:ligatures w14:val="none"/>
        </w:rPr>
        <w:t>: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lang w:eastAsia="cs-CZ"/>
          <w14:ligatures w14:val="none"/>
        </w:rPr>
        <w:t xml:space="preserve"> </w:t>
      </w:r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GC </w:t>
      </w:r>
      <w:proofErr w:type="spellStart"/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scores</w:t>
      </w:r>
      <w:proofErr w:type="spellEnd"/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were</w:t>
      </w:r>
      <w:proofErr w:type="spellEnd"/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successfully</w:t>
      </w:r>
      <w:proofErr w:type="spellEnd"/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obtained</w:t>
      </w:r>
      <w:proofErr w:type="spellEnd"/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for</w:t>
      </w:r>
      <w:proofErr w:type="spellEnd"/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395 </w:t>
      </w:r>
      <w:proofErr w:type="spellStart"/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patients</w:t>
      </w:r>
      <w:proofErr w:type="spellEnd"/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of</w:t>
      </w:r>
      <w:proofErr w:type="spellEnd"/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856 </w:t>
      </w:r>
      <w:proofErr w:type="spellStart"/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patients</w:t>
      </w:r>
      <w:proofErr w:type="spellEnd"/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with</w:t>
      </w:r>
      <w:proofErr w:type="spellEnd"/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available</w:t>
      </w:r>
      <w:proofErr w:type="spellEnd"/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tissue</w:t>
      </w:r>
      <w:proofErr w:type="spellEnd"/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. </w:t>
      </w:r>
      <w:proofErr w:type="spellStart"/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Baseline</w:t>
      </w:r>
      <w:proofErr w:type="spellEnd"/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characteristics</w:t>
      </w:r>
      <w:proofErr w:type="spellEnd"/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were</w:t>
      </w:r>
      <w:proofErr w:type="spellEnd"/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balanced</w:t>
      </w:r>
      <w:proofErr w:type="spellEnd"/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between</w:t>
      </w:r>
      <w:proofErr w:type="spellEnd"/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arms</w:t>
      </w:r>
      <w:proofErr w:type="spellEnd"/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with</w:t>
      </w:r>
      <w:proofErr w:type="spellEnd"/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10.2 </w:t>
      </w:r>
      <w:proofErr w:type="spellStart"/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years</w:t>
      </w:r>
      <w:proofErr w:type="spellEnd"/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(IQR 8.4-11.4) </w:t>
      </w:r>
      <w:proofErr w:type="spellStart"/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median</w:t>
      </w:r>
      <w:proofErr w:type="spellEnd"/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follow</w:t>
      </w:r>
      <w:proofErr w:type="spellEnd"/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-up. </w:t>
      </w:r>
      <w:proofErr w:type="spellStart"/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There</w:t>
      </w:r>
      <w:proofErr w:type="spellEnd"/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were</w:t>
      </w:r>
      <w:proofErr w:type="spellEnd"/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91 BF, 139 MFS, 16 DM, 134 OS and 7 PCSM </w:t>
      </w:r>
      <w:proofErr w:type="spellStart"/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events</w:t>
      </w:r>
      <w:proofErr w:type="spellEnd"/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. On MVA, a </w:t>
      </w:r>
      <w:proofErr w:type="spellStart"/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higher</w:t>
      </w:r>
      <w:proofErr w:type="spellEnd"/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GC </w:t>
      </w:r>
      <w:proofErr w:type="spellStart"/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score</w:t>
      </w:r>
      <w:proofErr w:type="spellEnd"/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(</w:t>
      </w:r>
      <w:proofErr w:type="spellStart"/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int</w:t>
      </w:r>
      <w:proofErr w:type="spellEnd"/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/</w:t>
      </w:r>
      <w:proofErr w:type="spellStart"/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high</w:t>
      </w:r>
      <w:proofErr w:type="spellEnd"/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vs </w:t>
      </w:r>
      <w:proofErr w:type="spellStart"/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low</w:t>
      </w:r>
      <w:proofErr w:type="spellEnd"/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) </w:t>
      </w:r>
      <w:proofErr w:type="spellStart"/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was</w:t>
      </w:r>
      <w:proofErr w:type="spellEnd"/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independently</w:t>
      </w:r>
      <w:proofErr w:type="spellEnd"/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prognostic</w:t>
      </w:r>
      <w:proofErr w:type="spellEnd"/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for</w:t>
      </w:r>
      <w:proofErr w:type="spellEnd"/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BF (</w:t>
      </w:r>
      <w:proofErr w:type="spellStart"/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sHR</w:t>
      </w:r>
      <w:proofErr w:type="spellEnd"/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2.19, </w:t>
      </w:r>
      <w:proofErr w:type="gramStart"/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95%</w:t>
      </w:r>
      <w:proofErr w:type="gramEnd"/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CI 1.36-3.53, </w:t>
      </w:r>
      <w:proofErr w:type="gramStart"/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p&lt;</w:t>
      </w:r>
      <w:proofErr w:type="gramEnd"/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0.001) and </w:t>
      </w:r>
      <w:proofErr w:type="spellStart"/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for</w:t>
      </w:r>
      <w:proofErr w:type="spellEnd"/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DM (</w:t>
      </w:r>
      <w:proofErr w:type="spellStart"/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sHR</w:t>
      </w:r>
      <w:proofErr w:type="spellEnd"/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4.89, </w:t>
      </w:r>
      <w:proofErr w:type="gramStart"/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95%</w:t>
      </w:r>
      <w:proofErr w:type="gramEnd"/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CI 0.98-24.3, p=0.05). A </w:t>
      </w:r>
      <w:proofErr w:type="spellStart"/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significant</w:t>
      </w:r>
      <w:proofErr w:type="spellEnd"/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GC-STAD </w:t>
      </w:r>
      <w:proofErr w:type="spellStart"/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interaction</w:t>
      </w:r>
      <w:proofErr w:type="spellEnd"/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was</w:t>
      </w:r>
      <w:proofErr w:type="spellEnd"/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observed</w:t>
      </w:r>
      <w:proofErr w:type="spellEnd"/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for</w:t>
      </w:r>
      <w:proofErr w:type="spellEnd"/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DM (p-</w:t>
      </w:r>
      <w:proofErr w:type="spellStart"/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interaction</w:t>
      </w:r>
      <w:proofErr w:type="spellEnd"/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&lt;0.001) and PCSM (p-</w:t>
      </w:r>
      <w:proofErr w:type="spellStart"/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interaction</w:t>
      </w:r>
      <w:proofErr w:type="spellEnd"/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&lt;0.001). </w:t>
      </w:r>
      <w:proofErr w:type="spellStart"/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Patients</w:t>
      </w:r>
      <w:proofErr w:type="spellEnd"/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with</w:t>
      </w:r>
      <w:proofErr w:type="spellEnd"/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low</w:t>
      </w:r>
      <w:proofErr w:type="spellEnd"/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-GC </w:t>
      </w:r>
      <w:proofErr w:type="spellStart"/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scores</w:t>
      </w:r>
      <w:proofErr w:type="spellEnd"/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(</w:t>
      </w:r>
      <w:proofErr w:type="gramStart"/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44%</w:t>
      </w:r>
      <w:proofErr w:type="gramEnd"/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of</w:t>
      </w:r>
      <w:proofErr w:type="spellEnd"/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cohort</w:t>
      </w:r>
      <w:proofErr w:type="spellEnd"/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) </w:t>
      </w:r>
      <w:proofErr w:type="spellStart"/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derived</w:t>
      </w:r>
      <w:proofErr w:type="spellEnd"/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no </w:t>
      </w:r>
      <w:proofErr w:type="spellStart"/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clinically</w:t>
      </w:r>
      <w:proofErr w:type="spellEnd"/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meaningful</w:t>
      </w:r>
      <w:proofErr w:type="spellEnd"/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benefit </w:t>
      </w:r>
      <w:proofErr w:type="spellStart"/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from</w:t>
      </w:r>
      <w:proofErr w:type="spellEnd"/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STAD (</w:t>
      </w:r>
      <w:proofErr w:type="gramStart"/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10-year</w:t>
      </w:r>
      <w:proofErr w:type="gramEnd"/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DM </w:t>
      </w:r>
      <w:proofErr w:type="spellStart"/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absolute</w:t>
      </w:r>
      <w:proofErr w:type="spellEnd"/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difference</w:t>
      </w:r>
      <w:proofErr w:type="spellEnd"/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of</w:t>
      </w:r>
      <w:proofErr w:type="spellEnd"/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gramStart"/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1%</w:t>
      </w:r>
      <w:proofErr w:type="gramEnd"/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), </w:t>
      </w:r>
      <w:proofErr w:type="spellStart"/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whereas</w:t>
      </w:r>
      <w:proofErr w:type="spellEnd"/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patients</w:t>
      </w:r>
      <w:proofErr w:type="spellEnd"/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with</w:t>
      </w:r>
      <w:proofErr w:type="spellEnd"/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high</w:t>
      </w:r>
      <w:proofErr w:type="spellEnd"/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-GC </w:t>
      </w:r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lastRenderedPageBreak/>
        <w:t>(</w:t>
      </w:r>
      <w:proofErr w:type="gramStart"/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32%</w:t>
      </w:r>
      <w:proofErr w:type="gramEnd"/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of</w:t>
      </w:r>
      <w:proofErr w:type="spellEnd"/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cohort</w:t>
      </w:r>
      <w:proofErr w:type="spellEnd"/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) </w:t>
      </w:r>
      <w:proofErr w:type="spellStart"/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scores</w:t>
      </w:r>
      <w:proofErr w:type="spellEnd"/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had a </w:t>
      </w:r>
      <w:proofErr w:type="spellStart"/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significant</w:t>
      </w:r>
      <w:proofErr w:type="spellEnd"/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DM </w:t>
      </w:r>
      <w:proofErr w:type="spellStart"/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reduction</w:t>
      </w:r>
      <w:proofErr w:type="spellEnd"/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with</w:t>
      </w:r>
      <w:proofErr w:type="spellEnd"/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STAD (</w:t>
      </w:r>
      <w:proofErr w:type="gramStart"/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10-year</w:t>
      </w:r>
      <w:proofErr w:type="gramEnd"/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DM </w:t>
      </w:r>
      <w:proofErr w:type="spellStart"/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absolute</w:t>
      </w:r>
      <w:proofErr w:type="spellEnd"/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benefit </w:t>
      </w:r>
      <w:proofErr w:type="spellStart"/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of</w:t>
      </w:r>
      <w:proofErr w:type="spellEnd"/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gramStart"/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11%</w:t>
      </w:r>
      <w:proofErr w:type="gramEnd"/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).</w:t>
      </w:r>
    </w:p>
    <w:p w14:paraId="53E582FA" w14:textId="5ABD4D62" w:rsidR="009A33BD" w:rsidRPr="009A33BD" w:rsidRDefault="009A33BD" w:rsidP="009A33BD">
      <w:pPr>
        <w:spacing w:after="225" w:line="240" w:lineRule="auto"/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</w:pPr>
      <w:proofErr w:type="spellStart"/>
      <w:r w:rsidRPr="009A33BD">
        <w:rPr>
          <w:rFonts w:ascii="Times New Roman" w:eastAsia="Times New Roman" w:hAnsi="Times New Roman" w:cs="Times New Roman"/>
          <w:b/>
          <w:bCs/>
          <w:color w:val="000000"/>
          <w:kern w:val="0"/>
          <w:lang w:eastAsia="cs-CZ"/>
          <w14:ligatures w14:val="none"/>
        </w:rPr>
        <w:t>Conclusion</w:t>
      </w:r>
      <w:proofErr w:type="spellEnd"/>
      <w:r w:rsidRPr="009A33BD">
        <w:rPr>
          <w:rFonts w:ascii="Times New Roman" w:eastAsia="Times New Roman" w:hAnsi="Times New Roman" w:cs="Times New Roman"/>
          <w:b/>
          <w:bCs/>
          <w:color w:val="000000"/>
          <w:kern w:val="0"/>
          <w:lang w:eastAsia="cs-CZ"/>
          <w14:ligatures w14:val="none"/>
        </w:rPr>
        <w:t>: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lang w:eastAsia="cs-CZ"/>
          <w14:ligatures w14:val="none"/>
        </w:rPr>
        <w:t xml:space="preserve"> </w:t>
      </w:r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In </w:t>
      </w:r>
      <w:proofErr w:type="spellStart"/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intermediate</w:t>
      </w:r>
      <w:proofErr w:type="spellEnd"/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-risk </w:t>
      </w:r>
      <w:proofErr w:type="spellStart"/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prostate</w:t>
      </w:r>
      <w:proofErr w:type="spellEnd"/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cancer</w:t>
      </w:r>
      <w:proofErr w:type="spellEnd"/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treated</w:t>
      </w:r>
      <w:proofErr w:type="spellEnd"/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with</w:t>
      </w:r>
      <w:proofErr w:type="spellEnd"/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dose-</w:t>
      </w:r>
      <w:proofErr w:type="spellStart"/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escalated</w:t>
      </w:r>
      <w:proofErr w:type="spellEnd"/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RT, </w:t>
      </w:r>
      <w:proofErr w:type="spellStart"/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the</w:t>
      </w:r>
      <w:proofErr w:type="spellEnd"/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22-gene GC </w:t>
      </w:r>
      <w:proofErr w:type="spellStart"/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is</w:t>
      </w:r>
      <w:proofErr w:type="spellEnd"/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independently</w:t>
      </w:r>
      <w:proofErr w:type="spellEnd"/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prognostic</w:t>
      </w:r>
      <w:proofErr w:type="spellEnd"/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and </w:t>
      </w:r>
      <w:proofErr w:type="spellStart"/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predictive</w:t>
      </w:r>
      <w:proofErr w:type="spellEnd"/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of</w:t>
      </w:r>
      <w:proofErr w:type="spellEnd"/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DM benefit </w:t>
      </w:r>
      <w:proofErr w:type="spellStart"/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from</w:t>
      </w:r>
      <w:proofErr w:type="spellEnd"/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STAD. </w:t>
      </w:r>
      <w:proofErr w:type="spellStart"/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Patients</w:t>
      </w:r>
      <w:proofErr w:type="spellEnd"/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with</w:t>
      </w:r>
      <w:proofErr w:type="spellEnd"/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low</w:t>
      </w:r>
      <w:proofErr w:type="spellEnd"/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GC </w:t>
      </w:r>
      <w:proofErr w:type="spellStart"/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scores</w:t>
      </w:r>
      <w:proofErr w:type="spellEnd"/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have</w:t>
      </w:r>
      <w:proofErr w:type="spellEnd"/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favorable</w:t>
      </w:r>
      <w:proofErr w:type="spellEnd"/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long-term </w:t>
      </w:r>
      <w:proofErr w:type="spellStart"/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outcomes</w:t>
      </w:r>
      <w:proofErr w:type="spellEnd"/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with</w:t>
      </w:r>
      <w:proofErr w:type="spellEnd"/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no </w:t>
      </w:r>
      <w:proofErr w:type="spellStart"/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clear</w:t>
      </w:r>
      <w:proofErr w:type="spellEnd"/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benefit </w:t>
      </w:r>
      <w:proofErr w:type="spellStart"/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from</w:t>
      </w:r>
      <w:proofErr w:type="spellEnd"/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treatment</w:t>
      </w:r>
      <w:proofErr w:type="spellEnd"/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intensification</w:t>
      </w:r>
      <w:proofErr w:type="spellEnd"/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with</w:t>
      </w:r>
      <w:proofErr w:type="spellEnd"/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STAD. In </w:t>
      </w:r>
      <w:proofErr w:type="spellStart"/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contrast</w:t>
      </w:r>
      <w:proofErr w:type="spellEnd"/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, </w:t>
      </w:r>
      <w:proofErr w:type="spellStart"/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patients</w:t>
      </w:r>
      <w:proofErr w:type="spellEnd"/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with</w:t>
      </w:r>
      <w:proofErr w:type="spellEnd"/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higher</w:t>
      </w:r>
      <w:proofErr w:type="spellEnd"/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GC </w:t>
      </w:r>
      <w:proofErr w:type="spellStart"/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scores</w:t>
      </w:r>
      <w:proofErr w:type="spellEnd"/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treated</w:t>
      </w:r>
      <w:proofErr w:type="spellEnd"/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with</w:t>
      </w:r>
      <w:proofErr w:type="spellEnd"/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RT </w:t>
      </w:r>
      <w:proofErr w:type="spellStart"/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alone</w:t>
      </w:r>
      <w:proofErr w:type="spellEnd"/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had </w:t>
      </w:r>
      <w:proofErr w:type="spellStart"/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unacceptably</w:t>
      </w:r>
      <w:proofErr w:type="spellEnd"/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high</w:t>
      </w:r>
      <w:proofErr w:type="spellEnd"/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long-term DM </w:t>
      </w:r>
      <w:proofErr w:type="spellStart"/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rates</w:t>
      </w:r>
      <w:proofErr w:type="spellEnd"/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, </w:t>
      </w:r>
      <w:proofErr w:type="spellStart"/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which</w:t>
      </w:r>
      <w:proofErr w:type="spellEnd"/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were</w:t>
      </w:r>
      <w:proofErr w:type="spellEnd"/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significantly</w:t>
      </w:r>
      <w:proofErr w:type="spellEnd"/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improved</w:t>
      </w:r>
      <w:proofErr w:type="spellEnd"/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with</w:t>
      </w:r>
      <w:proofErr w:type="spellEnd"/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STAD. NRG GU010 </w:t>
      </w:r>
      <w:proofErr w:type="spellStart"/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will</w:t>
      </w:r>
      <w:proofErr w:type="spellEnd"/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serve as </w:t>
      </w:r>
      <w:proofErr w:type="spellStart"/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prospective</w:t>
      </w:r>
      <w:proofErr w:type="spellEnd"/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validation</w:t>
      </w:r>
      <w:proofErr w:type="spellEnd"/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and build on these </w:t>
      </w:r>
      <w:proofErr w:type="spellStart"/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findings</w:t>
      </w:r>
      <w:proofErr w:type="spellEnd"/>
      <w:r w:rsidRPr="009A33BD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.</w:t>
      </w:r>
    </w:p>
    <w:p w14:paraId="570A9208" w14:textId="58D4106C" w:rsidR="00AD4441" w:rsidRPr="009A33BD" w:rsidRDefault="00AD4441" w:rsidP="009A33BD">
      <w:pPr>
        <w:rPr>
          <w:rFonts w:ascii="Times New Roman" w:hAnsi="Times New Roman" w:cs="Times New Roman"/>
        </w:rPr>
      </w:pPr>
    </w:p>
    <w:sectPr w:rsidR="00AD4441" w:rsidRPr="009A33B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5C3A"/>
    <w:rsid w:val="001B7BDC"/>
    <w:rsid w:val="003A3380"/>
    <w:rsid w:val="00605D17"/>
    <w:rsid w:val="007A5C3A"/>
    <w:rsid w:val="009A33BD"/>
    <w:rsid w:val="00AD4441"/>
    <w:rsid w:val="00CF578A"/>
    <w:rsid w:val="00D636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9ED0DEB"/>
  <w15:chartTrackingRefBased/>
  <w15:docId w15:val="{D47D2C70-18E1-A846-AAA1-745D455A6E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7A5C3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7A5C3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7A5C3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unhideWhenUsed/>
    <w:qFormat/>
    <w:rsid w:val="007A5C3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7A5C3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7A5C3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7A5C3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7A5C3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7A5C3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7A5C3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rsid w:val="007A5C3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7A5C3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rsid w:val="007A5C3A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7A5C3A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7A5C3A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7A5C3A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7A5C3A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7A5C3A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7A5C3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7A5C3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7A5C3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7A5C3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7A5C3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7A5C3A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7A5C3A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7A5C3A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7A5C3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7A5C3A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7A5C3A"/>
    <w:rPr>
      <w:b/>
      <w:bCs/>
      <w:smallCaps/>
      <w:color w:val="0F4761" w:themeColor="accent1" w:themeShade="BF"/>
      <w:spacing w:val="5"/>
    </w:rPr>
  </w:style>
  <w:style w:type="character" w:styleId="Hypertextovodkaz">
    <w:name w:val="Hyperlink"/>
    <w:basedOn w:val="Standardnpsmoodstavce"/>
    <w:uiPriority w:val="99"/>
    <w:semiHidden/>
    <w:unhideWhenUsed/>
    <w:rsid w:val="009A33BD"/>
    <w:rPr>
      <w:color w:val="0000FF"/>
      <w:u w:val="single"/>
    </w:rPr>
  </w:style>
  <w:style w:type="character" w:customStyle="1" w:styleId="apple-converted-space">
    <w:name w:val="apple-converted-space"/>
    <w:basedOn w:val="Standardnpsmoodstavce"/>
    <w:rsid w:val="009A33BD"/>
  </w:style>
  <w:style w:type="paragraph" w:styleId="Normlnweb">
    <w:name w:val="Normal (Web)"/>
    <w:basedOn w:val="Normln"/>
    <w:uiPriority w:val="99"/>
    <w:semiHidden/>
    <w:unhideWhenUsed/>
    <w:rsid w:val="009A33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cs-CZ"/>
      <w14:ligatures w14:val="none"/>
    </w:rPr>
  </w:style>
  <w:style w:type="character" w:customStyle="1" w:styleId="affiliation">
    <w:name w:val="affiliation"/>
    <w:basedOn w:val="Standardnpsmoodstavce"/>
    <w:rsid w:val="009A33B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518</Words>
  <Characters>3630</Characters>
  <Application>Microsoft Office Word</Application>
  <DocSecurity>0</DocSecurity>
  <Lines>157</Lines>
  <Paragraphs>25</Paragraphs>
  <ScaleCrop>false</ScaleCrop>
  <Company/>
  <LinksUpToDate>false</LinksUpToDate>
  <CharactersWithSpaces>4123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 Dolezel</dc:creator>
  <cp:keywords/>
  <dc:description/>
  <cp:lastModifiedBy>Martin Dolezel</cp:lastModifiedBy>
  <cp:revision>2</cp:revision>
  <dcterms:created xsi:type="dcterms:W3CDTF">2026-09-30T13:04:00Z</dcterms:created>
  <dcterms:modified xsi:type="dcterms:W3CDTF">2026-09-30T16:45:00Z</dcterms:modified>
</cp:coreProperties>
</file>