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B9D2C" w14:textId="77777777" w:rsidR="00AB7C14" w:rsidRDefault="00AB7C14" w:rsidP="00AB7C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TRIDENT: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Phase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3 Trial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Tumor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Treating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Fields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TTFields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Therapy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Concurrent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with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Temozolomide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(TMZ)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Radiochemotherapy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Followed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by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Maintenance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TMZ and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TTFields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for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Newly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Diagnosed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Glioblastoma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AB7C14">
        <w:rPr>
          <w:rFonts w:ascii="Times New Roman" w:hAnsi="Times New Roman" w:cs="Times New Roman"/>
          <w:b/>
          <w:bCs/>
          <w:sz w:val="28"/>
          <w:szCs w:val="28"/>
        </w:rPr>
        <w:t>ndGBM</w:t>
      </w:r>
      <w:proofErr w:type="spellEnd"/>
      <w:r w:rsidRPr="00AB7C1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B235D40" w14:textId="77777777" w:rsidR="00AB7C14" w:rsidRPr="00AB7C14" w:rsidRDefault="00AB7C14" w:rsidP="00AB7C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DF6371" w14:textId="77777777" w:rsidR="00AB7C14" w:rsidRPr="00AB7C14" w:rsidRDefault="00AB7C14" w:rsidP="00AB7C14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C14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W. Shi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Glas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Lapointe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F. Iwamoto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4,5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K. Wang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J. Zhu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Demopoulos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M. Graham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Gupta-Burt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F. Ducray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F. Bokstein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Jeyapalan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13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Nagpal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A. Goldlust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Williams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16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E. Combs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17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K. Mishima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18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Roberge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19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Grossman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20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E. Cohen-Jonathan Moyal</w:t>
      </w:r>
      <w:r w:rsidRPr="00AB7C1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21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Sidney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Kimmel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&amp;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at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Thomas Jefferson University, Philadelphia, PA,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Neurology and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Neurooncology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St.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Marien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Lünen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Lünen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Germany,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Centre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Hospitalier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l'Université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Montréal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Montreal, QC,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Columbia University, New York, NY,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Neurology, Neuro-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Oncology,Stanford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University, Palo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Alto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CA,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Cincinnati, Cincinnati, OH,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Vivian L. Smith 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Neurosurgery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McGovern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Texas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Science Center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at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Houston, Houston, TX,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Hartford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Healthcare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Group, Hartford, CT,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Tennessee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Chattanooga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TN,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Kansas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Kansas City, KS,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Service de Neuro-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Oncologie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Hôpital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Neurologique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Pierre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Wertheimer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Hospices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Civils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Lyon, Centre de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Recherche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en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Cancérologie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Lyon, Lyon, France,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Tel Aviv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Sourasky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Tel Aviv,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Israel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Tufts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Boston, MA,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Neurology, Neuro-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Stanford University, Palo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Alto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CA,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Alexion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Pharmaceuticals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Boston, MA,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16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Charing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Cross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Imperial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Healthcare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NHS Trust, London, United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17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Technical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Munich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Munich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Germany,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18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Saitama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International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Hidaka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Japan,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19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Centre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Hospitalier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l'Université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Montréal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(CHUM), Montreal, QC,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20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Brain Tumor Center, Department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Neurosurgery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Rambam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Care Campus,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Rappaport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Faculty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Technion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-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Israel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Institute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Technology, Haifa,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Israel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21</w:t>
      </w:r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20.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Université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de Toulouse,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Oncopole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Claudius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Regaud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IUCT-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Oncopole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Touloise</w:t>
      </w:r>
      <w:proofErr w:type="spellEnd"/>
      <w:r w:rsidRPr="00AB7C14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France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18FA8B07" w14:textId="5155E5A8" w:rsidR="00AB7C14" w:rsidRPr="00AB7C14" w:rsidRDefault="00AB7C14" w:rsidP="00AB7C14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</w:t>
      </w:r>
      <w:proofErr w:type="spellEnd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Objective</w:t>
      </w:r>
      <w:proofErr w:type="spellEnd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(s):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Standard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newly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diagnosed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glioblastoma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ndGBM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maximal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safe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resection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radiotherapy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(RT)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temozolomide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(TMZ)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maintenance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TMZ and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therapy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TRIDENT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evaluated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whether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earlier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initiation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therapy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concurrently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RT/TMZ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current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utilization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45C27EE4" w14:textId="3D6A22EF" w:rsidR="00AB7C14" w:rsidRPr="00AB7C14" w:rsidRDefault="00AB7C14" w:rsidP="00AB7C14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</w:t>
      </w:r>
      <w:proofErr w:type="spellEnd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Methods</w:t>
      </w:r>
      <w:proofErr w:type="spellEnd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TRIDENT (NCT04471844)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open-label,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global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3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trial.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Adults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ndGBM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(WHO 2016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classification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1:1 prior to RT/TMZ to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receive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(200 kHz)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initiated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concurrently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RT/TMZ (Early Start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adjuvant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TMZ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Maintenance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Start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stratified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MGMT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promoter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methylation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status and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extent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resection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recommended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until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second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progression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Key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inclusion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criteria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: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recovered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maximal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safe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resection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biopsy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allowed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); KPS =70; and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planned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initiation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RT/TMZ &lt;8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weeks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after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surgery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Primary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(OS).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Secondary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progression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-free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(PFS), 1-, 2-, and 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3-year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response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(ORR), and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safety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data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Kaplan-Meier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method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a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stratified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log-rank test.</w:t>
      </w:r>
    </w:p>
    <w:p w14:paraId="54D5B08F" w14:textId="286A4951" w:rsidR="00AB7C14" w:rsidRPr="00AB7C14" w:rsidRDefault="00AB7C14" w:rsidP="00AB7C14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lastRenderedPageBreak/>
        <w:t>Results</w:t>
      </w:r>
      <w:proofErr w:type="spellEnd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A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total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981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Dec 2020–Jan 2024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globally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Early Start (n=492)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Maintenance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Start (n=489)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Baseline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characteristics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balanced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: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age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60 [22–86]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65.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male, 38.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4%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KPS =80, 38.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MGMT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methylated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5.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4%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IDH mutant). ~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25%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initiate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maintenance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across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duration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use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7.7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(m) (0-49) and 6.1 m (0-43)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Early and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Maintenance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Start,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respectively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In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intention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(ITT)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population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OS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17.7 m (16.0–18.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8 )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Early Start vs 17.5 m (15.9–19.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0 )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Maintenance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Start, (HR 0.953 [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0.82–1.10]; p=0.52). 1, 2, and 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3-year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70.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 72.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0%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33.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 31.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6%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22.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 18.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4%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respectively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NS). PFS and ORR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Device-related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adverse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events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AEs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occurred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76.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Early Start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vs. 59.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Maintenance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Start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but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remained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mostly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grade 1-2 skin-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related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In post hoc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analysis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per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protocol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device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usage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during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RT/TMZ,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MGMT-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methylated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tumors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showed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benefit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Early Start (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33.8 m vs 23.8 m; HR 0.683 [</w:t>
      </w:r>
      <w:proofErr w:type="gram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0.484–0.963]; p=0.03).</w:t>
      </w:r>
    </w:p>
    <w:p w14:paraId="3D9D9E02" w14:textId="50E0B598" w:rsidR="00AB7C14" w:rsidRPr="00AB7C14" w:rsidRDefault="00AB7C14" w:rsidP="00AB7C14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</w:t>
      </w:r>
      <w:proofErr w:type="spellEnd"/>
      <w:r w:rsidRPr="00AB7C14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concurrent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RT/TMZ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feasible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safe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Although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earlier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initiation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ITT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population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durable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long-term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observed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regardless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start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time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Post hoc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analyses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identified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clinically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meaningful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benefit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early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TTFields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initiation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MGMT-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methylated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tumors</w:t>
      </w:r>
      <w:proofErr w:type="spellEnd"/>
      <w:r w:rsidRPr="00AB7C14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570A9208" w14:textId="46BD58CF" w:rsidR="00AD4441" w:rsidRPr="00AB7C14" w:rsidRDefault="00AD4441" w:rsidP="00AB7C14">
      <w:pPr>
        <w:rPr>
          <w:rFonts w:ascii="Times New Roman" w:hAnsi="Times New Roman" w:cs="Times New Roman"/>
        </w:rPr>
      </w:pPr>
    </w:p>
    <w:sectPr w:rsidR="00AD4441" w:rsidRPr="00AB7C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1B7BDC"/>
    <w:rsid w:val="003A3380"/>
    <w:rsid w:val="00605D17"/>
    <w:rsid w:val="007A5C3A"/>
    <w:rsid w:val="00AB7C14"/>
    <w:rsid w:val="00AD4441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AB7C14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AB7C14"/>
  </w:style>
  <w:style w:type="paragraph" w:styleId="Normlnweb">
    <w:name w:val="Normal (Web)"/>
    <w:basedOn w:val="Normln"/>
    <w:uiPriority w:val="99"/>
    <w:semiHidden/>
    <w:unhideWhenUsed/>
    <w:rsid w:val="00AB7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AB7C14"/>
  </w:style>
  <w:style w:type="character" w:styleId="Siln">
    <w:name w:val="Strong"/>
    <w:basedOn w:val="Standardnpsmoodstavce"/>
    <w:uiPriority w:val="22"/>
    <w:qFormat/>
    <w:rsid w:val="00AB7C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724</Words>
  <Characters>4420</Characters>
  <Application>Microsoft Office Word</Application>
  <DocSecurity>0</DocSecurity>
  <Lines>80</Lines>
  <Paragraphs>15</Paragraphs>
  <ScaleCrop>false</ScaleCrop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2</cp:revision>
  <dcterms:created xsi:type="dcterms:W3CDTF">2026-09-30T13:04:00Z</dcterms:created>
  <dcterms:modified xsi:type="dcterms:W3CDTF">2026-09-30T16:28:00Z</dcterms:modified>
</cp:coreProperties>
</file>