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6E2" w:rsidRDefault="00D038D7" w:rsidP="00DC269F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D038D7">
        <w:rPr>
          <w:rFonts w:ascii="Times New Roman" w:hAnsi="Times New Roman" w:cs="Times New Roman"/>
          <w:b/>
          <w:szCs w:val="20"/>
        </w:rPr>
        <w:t>Is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the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Importance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of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Heart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Dose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Overstated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in Non-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Small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Cell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Lung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Cancer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? A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Systematic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Review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of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the</w:t>
      </w:r>
      <w:proofErr w:type="spellEnd"/>
      <w:r w:rsidRPr="00D038D7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D038D7">
        <w:rPr>
          <w:rFonts w:ascii="Times New Roman" w:hAnsi="Times New Roman" w:cs="Times New Roman"/>
          <w:b/>
          <w:szCs w:val="20"/>
        </w:rPr>
        <w:t>Literature</w:t>
      </w:r>
      <w:proofErr w:type="spellEnd"/>
    </w:p>
    <w:p w:rsidR="00BA229E" w:rsidRDefault="00BA229E" w:rsidP="00DC269F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9D5235" w:rsidRDefault="009D5235" w:rsidP="009D52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D5235">
        <w:rPr>
          <w:rFonts w:ascii="Times New Roman" w:hAnsi="Times New Roman" w:cs="Times New Roman"/>
          <w:sz w:val="20"/>
          <w:szCs w:val="20"/>
        </w:rPr>
        <w:t>T. Zhang,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D5235">
        <w:rPr>
          <w:rFonts w:ascii="Times New Roman" w:hAnsi="Times New Roman" w:cs="Times New Roman"/>
          <w:sz w:val="20"/>
          <w:szCs w:val="20"/>
        </w:rPr>
        <w:t xml:space="preserve"> J. Snir,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1,3</w:t>
      </w:r>
      <w:r w:rsidRPr="009D5235">
        <w:rPr>
          <w:rFonts w:ascii="Times New Roman" w:hAnsi="Times New Roman" w:cs="Times New Roman"/>
          <w:sz w:val="20"/>
          <w:szCs w:val="20"/>
        </w:rPr>
        <w:t xml:space="preserve"> G. Boldt,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9D5235">
        <w:rPr>
          <w:rFonts w:ascii="Times New Roman" w:hAnsi="Times New Roman" w:cs="Times New Roman"/>
          <w:sz w:val="20"/>
          <w:szCs w:val="20"/>
        </w:rPr>
        <w:t xml:space="preserve"> G. Rodrigues,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5235">
        <w:rPr>
          <w:rFonts w:ascii="Times New Roman" w:hAnsi="Times New Roman" w:cs="Times New Roman"/>
          <w:sz w:val="20"/>
          <w:szCs w:val="20"/>
        </w:rPr>
        <w:t>A.V.</w:t>
      </w:r>
      <w:proofErr w:type="gramEnd"/>
      <w:r w:rsidRPr="009D5235">
        <w:rPr>
          <w:rFonts w:ascii="Times New Roman" w:hAnsi="Times New Roman" w:cs="Times New Roman"/>
          <w:sz w:val="20"/>
          <w:szCs w:val="20"/>
        </w:rPr>
        <w:t xml:space="preserve"> Louie,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D5235">
        <w:rPr>
          <w:rFonts w:ascii="Times New Roman" w:hAnsi="Times New Roman" w:cs="Times New Roman"/>
          <w:sz w:val="20"/>
          <w:szCs w:val="20"/>
        </w:rPr>
        <w:t>S. Gaede,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1,3</w:t>
      </w:r>
      <w:r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D5235">
        <w:rPr>
          <w:rFonts w:ascii="Times New Roman" w:hAnsi="Times New Roman" w:cs="Times New Roman"/>
          <w:sz w:val="20"/>
          <w:szCs w:val="20"/>
        </w:rPr>
        <w:t>and D.A.</w:t>
      </w:r>
      <w:proofErr w:type="gramEnd"/>
      <w:r w:rsidRPr="009D5235">
        <w:rPr>
          <w:rFonts w:ascii="Times New Roman" w:hAnsi="Times New Roman" w:cs="Times New Roman"/>
          <w:sz w:val="20"/>
          <w:szCs w:val="20"/>
        </w:rPr>
        <w:t xml:space="preserve"> Palma</w:t>
      </w:r>
      <w:r w:rsidRPr="009D5235">
        <w:rPr>
          <w:rFonts w:ascii="Times New Roman" w:hAnsi="Times New Roman" w:cs="Times New Roman"/>
          <w:sz w:val="20"/>
          <w:szCs w:val="20"/>
          <w:vertAlign w:val="superscript"/>
        </w:rPr>
        <w:t>1,2</w:t>
      </w:r>
      <w:r w:rsidRPr="009D5235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9D5235" w:rsidRDefault="009D5235" w:rsidP="009D5235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F63352" w:rsidRPr="009D5235" w:rsidRDefault="009D5235" w:rsidP="009D5235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9D5235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London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Regional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Program,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London, ON,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D5235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Radiation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>, Western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University, London, ON,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9D5235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Department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Physics</w:t>
      </w:r>
      <w:proofErr w:type="spellEnd"/>
      <w:r w:rsidRPr="009D5235">
        <w:rPr>
          <w:rFonts w:ascii="Times New Roman" w:hAnsi="Times New Roman" w:cs="Times New Roman"/>
          <w:i/>
          <w:sz w:val="20"/>
          <w:szCs w:val="20"/>
        </w:rPr>
        <w:t>,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D5235">
        <w:rPr>
          <w:rFonts w:ascii="Times New Roman" w:hAnsi="Times New Roman" w:cs="Times New Roman"/>
          <w:i/>
          <w:sz w:val="20"/>
          <w:szCs w:val="20"/>
        </w:rPr>
        <w:t xml:space="preserve">Western University, London, ON, </w:t>
      </w:r>
      <w:proofErr w:type="spellStart"/>
      <w:r w:rsidRPr="009D5235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</w:p>
    <w:p w:rsidR="00F41CAB" w:rsidRDefault="00F41CAB" w:rsidP="00F41CA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3D111D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(s):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Thoracic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increased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toxicity and mortality in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Hodgkin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Lymphoma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well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studied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small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cell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cancer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(NSCLC).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Recent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suggested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dose and mortality, but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strength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optimal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unknown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goal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study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conduct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systematic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and meta-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evidence-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estimate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dose and mortality in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NSCLC.</w:t>
      </w:r>
    </w:p>
    <w:p w:rsidR="00F335D4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3D111D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3D111D">
        <w:rPr>
          <w:rFonts w:ascii="Times New Roman" w:hAnsi="Times New Roman" w:cs="Times New Roman"/>
          <w:b/>
          <w:sz w:val="20"/>
          <w:szCs w:val="20"/>
        </w:rPr>
        <w:t>:</w:t>
      </w:r>
      <w:r w:rsidRPr="003D111D">
        <w:rPr>
          <w:rFonts w:ascii="Times New Roman" w:hAnsi="Times New Roman" w:cs="Times New Roman"/>
          <w:sz w:val="20"/>
          <w:szCs w:val="20"/>
        </w:rPr>
        <w:t xml:space="preserve"> </w:t>
      </w:r>
      <w:r w:rsidR="009D5235" w:rsidRPr="009D5235">
        <w:rPr>
          <w:rFonts w:ascii="Times New Roman" w:hAnsi="Times New Roman" w:cs="Times New Roman"/>
          <w:sz w:val="20"/>
          <w:szCs w:val="20"/>
        </w:rPr>
        <w:t xml:space="preserve">A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systematic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MEDLINE (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PubMed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Embase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databases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inception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January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2018)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to PRISMA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guidelines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evaluated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NSCLC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include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mortality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search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(n= 461),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screened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title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(n= 78),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abstract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(n= 33), and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full text </w:t>
      </w:r>
      <w:proofErr w:type="spellStart"/>
      <w:r w:rsidR="009D5235" w:rsidRPr="009D5235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="009D5235" w:rsidRPr="009D5235">
        <w:rPr>
          <w:rFonts w:ascii="Times New Roman" w:hAnsi="Times New Roman" w:cs="Times New Roman"/>
          <w:sz w:val="20"/>
          <w:szCs w:val="20"/>
        </w:rPr>
        <w:t xml:space="preserve"> (n=22).</w:t>
      </w:r>
    </w:p>
    <w:p w:rsidR="007F0AD4" w:rsidRDefault="00195D5C" w:rsidP="007F0AD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6240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across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22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a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total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214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(84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unique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possible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toxicity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10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per study.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general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dosimetric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74A7A" w:rsidRPr="00A74A7A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mean</w:t>
      </w:r>
      <w:proofErr w:type="spellEnd"/>
      <w:proofErr w:type="gram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and maximum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threshold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V5), and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doses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anatomic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structures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sub-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volumes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atria,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ventricles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commonly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dose (MHD),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V5 and V30. Most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not make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corrections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multiplicity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V5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(MVA) in 1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V30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in 2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12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and MHD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cardiac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V5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found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on MVA in 2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V30 in 1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and MHD in 2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4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little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overlap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sub-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parameters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multivariable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models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across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>. A meta-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data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performed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as most negative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did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not report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A74A7A" w:rsidRPr="00A74A7A">
        <w:rPr>
          <w:rFonts w:ascii="Times New Roman" w:hAnsi="Times New Roman" w:cs="Times New Roman"/>
          <w:sz w:val="20"/>
          <w:szCs w:val="20"/>
        </w:rPr>
        <w:t>estimates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e.g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>. hazard</w:t>
      </w:r>
      <w:proofErr w:type="gram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) and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meta-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analyzed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>.</w:t>
      </w:r>
    </w:p>
    <w:p w:rsidR="00DA56CE" w:rsidRDefault="00195D5C" w:rsidP="00590C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Heart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dose-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volume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constraints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are not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consistently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NSCLC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Multiplicity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 major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issue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likely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inflates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rate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type I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error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literature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Future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studies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should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specify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predictors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a priori,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correct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multiplicity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testing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, and report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estimates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non-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74A7A" w:rsidRPr="00A74A7A">
        <w:rPr>
          <w:rFonts w:ascii="Times New Roman" w:hAnsi="Times New Roman" w:cs="Times New Roman"/>
          <w:sz w:val="20"/>
          <w:szCs w:val="20"/>
        </w:rPr>
        <w:t>variables</w:t>
      </w:r>
      <w:proofErr w:type="spellEnd"/>
      <w:r w:rsidR="00A74A7A" w:rsidRPr="00A74A7A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p w:rsidR="00DA56CE" w:rsidRDefault="00DA56CE" w:rsidP="00DA56CE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DA56CE" w:rsidSect="007F0AD4">
      <w:pgSz w:w="11900" w:h="16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027C0"/>
    <w:rsid w:val="0005547B"/>
    <w:rsid w:val="000756B5"/>
    <w:rsid w:val="00081DEE"/>
    <w:rsid w:val="001165B9"/>
    <w:rsid w:val="001762F7"/>
    <w:rsid w:val="00195D5C"/>
    <w:rsid w:val="001E579E"/>
    <w:rsid w:val="00217E5B"/>
    <w:rsid w:val="002252C3"/>
    <w:rsid w:val="002574CB"/>
    <w:rsid w:val="0026185F"/>
    <w:rsid w:val="00267408"/>
    <w:rsid w:val="002C7FA7"/>
    <w:rsid w:val="00365446"/>
    <w:rsid w:val="00397807"/>
    <w:rsid w:val="003A5B9B"/>
    <w:rsid w:val="003D111D"/>
    <w:rsid w:val="004668FA"/>
    <w:rsid w:val="004C677A"/>
    <w:rsid w:val="00566AF3"/>
    <w:rsid w:val="00573C6A"/>
    <w:rsid w:val="00590C71"/>
    <w:rsid w:val="005927F2"/>
    <w:rsid w:val="00733C88"/>
    <w:rsid w:val="00773872"/>
    <w:rsid w:val="0077466E"/>
    <w:rsid w:val="007F0AD4"/>
    <w:rsid w:val="007F393D"/>
    <w:rsid w:val="0080397A"/>
    <w:rsid w:val="00815153"/>
    <w:rsid w:val="00933112"/>
    <w:rsid w:val="009A4427"/>
    <w:rsid w:val="009D5235"/>
    <w:rsid w:val="009F13D1"/>
    <w:rsid w:val="009F73A1"/>
    <w:rsid w:val="00A74A7A"/>
    <w:rsid w:val="00B15C79"/>
    <w:rsid w:val="00B23696"/>
    <w:rsid w:val="00BA229E"/>
    <w:rsid w:val="00BD2622"/>
    <w:rsid w:val="00BF7CE5"/>
    <w:rsid w:val="00C04672"/>
    <w:rsid w:val="00C20916"/>
    <w:rsid w:val="00CC1A70"/>
    <w:rsid w:val="00D038D7"/>
    <w:rsid w:val="00D15187"/>
    <w:rsid w:val="00D757EF"/>
    <w:rsid w:val="00DA56CE"/>
    <w:rsid w:val="00DC269F"/>
    <w:rsid w:val="00DC2F08"/>
    <w:rsid w:val="00DF0661"/>
    <w:rsid w:val="00EB16E2"/>
    <w:rsid w:val="00F07D37"/>
    <w:rsid w:val="00F335D4"/>
    <w:rsid w:val="00F41CAB"/>
    <w:rsid w:val="00F63352"/>
    <w:rsid w:val="00F7475F"/>
    <w:rsid w:val="00FC6F28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  <w:style w:type="character" w:customStyle="1" w:styleId="label">
    <w:name w:val="label"/>
    <w:basedOn w:val="Standardnpsmoodstavce"/>
    <w:rsid w:val="00FC6F28"/>
  </w:style>
  <w:style w:type="character" w:styleId="Zdraznn">
    <w:name w:val="Emphasis"/>
    <w:basedOn w:val="Standardnpsmoodstavce"/>
    <w:uiPriority w:val="20"/>
    <w:qFormat/>
    <w:rsid w:val="00FC6F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2018-11-19T09:07:00Z</dcterms:created>
  <dcterms:modified xsi:type="dcterms:W3CDTF">2018-11-19T09:15:00Z</dcterms:modified>
</cp:coreProperties>
</file>